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&#65279;<?xml version="1.0" encoding="UTF-8" standalone="no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SKWF06GK79UQ0TBGQAR8YLJM7ZEMOAYREO0XWJDWXF8RTEWTNRBJICJUFYSHPBRRXUMXJOZMZHK78MJJEFFARF8P89Q0WIWB8EOOIHB3BBE2B059A2DA8F0EF6A973DE415C8640" Type="http://schemas.microsoft.com/office/2006/relationships/officeDocumentMain" Target="docProps/core.xml"/><Relationship Id="CAWMI6GJ7RYA06BGQPRNIL0S7N8MOSVR9J0XHJDWXGH8TEWTNRBRVC0CFY9HPDIRBSM65OLJZI6D8HJJRNFTPFF689Q0WICBANOORHB34639C95EB83F2E4F3EAA7B178BB0B5DE" Type="http://schemas.microsoft.com/office/2006/relationships/officeDocumentExtended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547" w:rsidRPr="007C39D0" w:rsidRDefault="007C39D0">
      <w:pPr>
        <w:spacing w:line="360" w:lineRule="auto"/>
        <w:jc w:val="center"/>
        <w:rPr>
          <w:rFonts w:ascii="方正黑体简体" w:eastAsia="方正黑体简体" w:hAnsi="黑体"/>
          <w:b/>
          <w:sz w:val="36"/>
          <w:szCs w:val="22"/>
        </w:rPr>
      </w:pPr>
      <w:r w:rsidRPr="007C39D0">
        <w:rPr>
          <w:rFonts w:ascii="方正黑体简体" w:eastAsia="方正黑体简体" w:hAnsi="黑体" w:hint="eastAsia"/>
          <w:b/>
          <w:sz w:val="36"/>
          <w:szCs w:val="22"/>
        </w:rPr>
        <w:t>南银理财珠联璧合鑫逸稳半年109期封闭式公募人民币理财产品发行公告</w:t>
      </w:r>
    </w:p>
    <w:p w:rsidR="00710547" w:rsidRPr="005D2D81" w:rsidRDefault="007C39D0"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bookmarkStart w:id="0" w:name="_GoBack"/>
      <w:r w:rsidRPr="005D2D81">
        <w:rPr>
          <w:rFonts w:ascii="方正仿宋简体" w:eastAsia="方正仿宋简体" w:hint="eastAsia"/>
          <w:sz w:val="32"/>
          <w:szCs w:val="32"/>
        </w:rPr>
        <w:t>尊敬的投资者：</w:t>
      </w:r>
    </w:p>
    <w:p w:rsidR="00710547" w:rsidRPr="005D2D81" w:rsidRDefault="007C39D0">
      <w:pPr>
        <w:widowControl/>
        <w:spacing w:line="360" w:lineRule="auto"/>
        <w:ind w:firstLineChars="200" w:firstLine="640"/>
        <w:jc w:val="left"/>
        <w:textAlignment w:val="bottom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南银理财珠联璧合鑫逸稳半年109期封闭式公募人民币理财产品（产品登记编码：Z7003225000007）已于2025年01月21日结束募集，符合产品成立条件，</w:t>
      </w:r>
      <w:r w:rsidRPr="005D2D81">
        <w:rPr>
          <w:rFonts w:ascii="方正仿宋简体" w:eastAsia="方正仿宋简体"/>
          <w:sz w:val="32"/>
          <w:szCs w:val="32"/>
        </w:rPr>
        <w:t>于2025年01月22日</w:t>
      </w:r>
      <w:r w:rsidRPr="005D2D81">
        <w:rPr>
          <w:rFonts w:ascii="方正仿宋简体" w:eastAsia="方正仿宋简体" w:hint="eastAsia"/>
          <w:sz w:val="32"/>
          <w:szCs w:val="32"/>
        </w:rPr>
        <w:t>成立。该产品募集金额356,400,580.00元，理财资金将按产品说明书约定进行投资。</w:t>
      </w:r>
    </w:p>
    <w:p w:rsidR="00710547" w:rsidRPr="005D2D81" w:rsidRDefault="007C39D0">
      <w:pPr>
        <w:widowControl/>
        <w:spacing w:line="360" w:lineRule="auto"/>
        <w:ind w:firstLineChars="200" w:firstLine="640"/>
        <w:jc w:val="left"/>
        <w:textAlignment w:val="bottom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如您对本公告有任何疑问，可联系本理财产品代销机构或本公司，代销机构及本公司将竭诚为您服务。感谢您一直以来对本公司的支持与信赖！</w:t>
      </w:r>
    </w:p>
    <w:p w:rsidR="00710547" w:rsidRPr="005D2D81" w:rsidRDefault="007C39D0">
      <w:pPr>
        <w:spacing w:line="360" w:lineRule="auto"/>
        <w:ind w:firstLine="650"/>
        <w:jc w:val="lef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特此公告。</w:t>
      </w:r>
    </w:p>
    <w:p w:rsidR="00710547" w:rsidRPr="005D2D81" w:rsidRDefault="007C39D0"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ab/>
      </w:r>
    </w:p>
    <w:p w:rsidR="00710547" w:rsidRPr="005D2D81" w:rsidRDefault="007C39D0"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南银理财有限责任公司</w:t>
      </w:r>
    </w:p>
    <w:p w:rsidR="00710547" w:rsidRPr="005D2D81" w:rsidRDefault="007C39D0"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2025年01月23日</w:t>
      </w:r>
    </w:p>
    <w:bookmarkEnd w:id="0"/>
    <w:p w:rsidR="00710547" w:rsidRDefault="00710547">
      <w:pPr>
        <w:widowControl/>
        <w:spacing w:line="360" w:lineRule="auto"/>
        <w:jc w:val="left"/>
        <w:rPr>
          <w:rFonts w:ascii="方正仿宋简体" w:eastAsia="方正仿宋简体" w:hAnsi="仿宋"/>
          <w:sz w:val="32"/>
          <w:szCs w:val="32"/>
        </w:rPr>
      </w:pPr>
    </w:p>
    <w:p w:rsidR="00710547" w:rsidRDefault="00710547">
      <w:pPr>
        <w:spacing w:line="360" w:lineRule="auto"/>
      </w:pPr>
    </w:p>
    <w:sectPr w:rsidR="00710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9D0" w:rsidRDefault="007C39D0" w:rsidP="007C39D0">
      <w:r>
        <w:separator/>
      </w:r>
    </w:p>
  </w:endnote>
  <w:endnote w:type="continuationSeparator" w:id="0">
    <w:p w:rsidR="007C39D0" w:rsidRDefault="007C39D0" w:rsidP="007C3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9D0" w:rsidRDefault="007C39D0" w:rsidP="007C39D0">
      <w:r>
        <w:separator/>
      </w:r>
    </w:p>
  </w:footnote>
  <w:footnote w:type="continuationSeparator" w:id="0">
    <w:p w:rsidR="007C39D0" w:rsidRDefault="007C39D0" w:rsidP="007C3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3Y2RlNzU3MDRjYmMwNjllZTFlNzU3ODhjOWI2NjUifQ=="/>
  </w:docVars>
  <w:rsids>
    <w:rsidRoot w:val="003909DA"/>
    <w:rsid w:val="00032CAA"/>
    <w:rsid w:val="00037F32"/>
    <w:rsid w:val="00086EA1"/>
    <w:rsid w:val="000B17EC"/>
    <w:rsid w:val="00123C64"/>
    <w:rsid w:val="001A34D0"/>
    <w:rsid w:val="0024163A"/>
    <w:rsid w:val="002C3C98"/>
    <w:rsid w:val="002C79E0"/>
    <w:rsid w:val="00325169"/>
    <w:rsid w:val="003909DA"/>
    <w:rsid w:val="005C1AFA"/>
    <w:rsid w:val="005D2D81"/>
    <w:rsid w:val="00627638"/>
    <w:rsid w:val="006A628E"/>
    <w:rsid w:val="00710547"/>
    <w:rsid w:val="00764E45"/>
    <w:rsid w:val="007C39D0"/>
    <w:rsid w:val="008403C1"/>
    <w:rsid w:val="00AA4516"/>
    <w:rsid w:val="00B94A60"/>
    <w:rsid w:val="00C93AF3"/>
    <w:rsid w:val="00CF5E31"/>
    <w:rsid w:val="00D62F08"/>
    <w:rsid w:val="00DF08FF"/>
    <w:rsid w:val="00E33A0E"/>
    <w:rsid w:val="00F126D0"/>
    <w:rsid w:val="56A31E17"/>
    <w:rsid w:val="63221C3B"/>
    <w:rsid w:val="78F008DC"/>
    <w:rsid w:val="7EA3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12682328-8321-4179-8B50-9B3F9F37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2022-08-01T09:49:00Z</dcterms:created>
  <dc:creator>微软中国</dc:creator>
  <cp:lastModifiedBy>兆尹科技</cp:lastModifiedBy>
  <dcterms:modified xsi:type="dcterms:W3CDTF">2023-06-06T08:27:00Z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22746A7CD71346AF93A07D1AF1B00A0F</vt:lpwstr>
  </property>
  <property fmtid="{D5CDD505-2E9C-101B-9397-08002B2CF9AE}" pid="4" name="_KSOProductBuildMID">
    <vt:lpwstr>SKWF06GK79UQ0TBGQAR8YLJM7ZEMOAYREO0XWJDWXF8RTEWTNRBJICJUFYSHPBRRXUMXJOZMZHK78MJJEFFARF8P89Q0WIWB8EOOIHB3BBE2B059A2DA8F0EF6A973DE415C8640</vt:lpwstr>
  </property>
  <property fmtid="{D5CDD505-2E9C-101B-9397-08002B2CF9AE}" pid="5" name="_KSOProductBuildSID">
    <vt:lpwstr>CAWMI6GJ7RYA06BGQPRNIL0S7N8MOSVR9J0XHJDWXGH8TEWTNRBRVC0CFY9HPDIRBSM65OLJZI6D8HJJRNFTPFF689Q0WICBANOORHB34639C95EB83F2E4F3EAA7B178BB0B5DE</vt:lpwstr>
  </property>
</Properties>
</file>