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南银理财珠联璧合鑫逸稳一年238期（公益主题）封闭式公募人民币理财产品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南银理财珠联璧合鑫逸稳一年238期（公益主题）封闭式公募人民币理财产品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南银理财珠联璧合鑫逸稳一年238期（公益主题）封闭式公募人民币理财产品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ZZ700322500478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Z7003225000309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2025年09月10日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1,515,626.73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378,632.12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294,344.13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2,270,034.40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Y30238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Y31238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Y32238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Y35238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Y36238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YB30238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1.0313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1.0313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30238，到期日2026年10月14日；Y31238，到期日2026年10月14日；Y32238，到期日2026年10月14日；Y35238，到期日2026年10月14日；Y36238，到期日2026年10月14日；YB30238，到期日2026年10月14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2026年10月14日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