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南银理财珠联璧合鑫逸稳半年169期封闭式公募人民币理财产品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南银理财珠联璧合鑫逸稳半年169期封闭式公募人民币理财产品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南银理财珠联璧合鑫逸稳半年169期封闭式公募人民币理财产品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ZZ700322600074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Z7003226000105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2026年04月01日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2026年10月14日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196天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1.0104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1.0104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257,552.83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78,417.71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34,666.27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265,416.33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NYXY000135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NYXY000136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NYXY000137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NYXY000142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NYXY000143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1.0113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1.0113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NYXY000147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1.0107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1.0107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NYXY000148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NYXY000135，到期日2026年10月14日；NYXY000136，到期日2026年10月14日；NYXY000137，到期日2026年10月14日；NYXY000142，到期日2026年10月14日；NYXY000143，到期日2026年10月14日；NYXY000147，到期日2026年10月14日；NYXY000148，到期日2026年10月14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2026年10月14日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