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南银理财珠联璧合鑫逸稳半年170期封闭式公募人民币理财产品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南银理财珠联璧合鑫逸稳半年170期封闭式公募人民币理财产品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南银理财珠联璧合鑫逸稳半年170期封闭式公募人民币理财产品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ZZ700322600078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Z7003226000108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2026年04月08日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2026年10月21日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196天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275,503.51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107,960.96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37,117.50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270,585.21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NYXY000183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NYXY000184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NYXY000185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1.0111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NYXY000190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NYXY000195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000183，到期日2026年10月21日；NYXY000184，到期日2026年10月21日；NYXY000185，到期日2026年10月21日；NYXY000190，到期日2026年10月21日；NYXY000195，到期日2026年10月21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2026年10月21日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