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&#65279;<?xml version="1.0" encoding="UTF-8" standalone="no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CYWFK6GQ79TA0VHGQZR8KL0C7NLMO7VR9U06FJDWXFBRTG5T66BJICJUFY5TPB6RBFMXCOZ8ZHK78HEJQOFTIFFT8RNMWMWBAFODQHB324A1EE93CBC0DD8C41495B83E7C59BC4" Type="http://schemas.microsoft.com/office/2006/relationships/officeDocumentMain" Target="docProps/core.xml"/><Relationship Id="CKWMD6GI79TA0THG9GR8PL0S7NZ0OSGREO0XBJDWXGORTFCTZ7BJIC0QFYYTPBIRAXMXOOZNZIA78HJJRJFTQF8P8RL0WHWBAXODRHB3C1AD6211E0141373E778608A47DF6526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1CE" w:rsidRPr="005C559E" w:rsidRDefault="005C559E" w:rsidP="005C559E">
      <w:pPr>
        <w:jc w:val="center"/>
        <w:rPr>
          <w:rFonts w:ascii="方正黑体简体" w:eastAsia="方正黑体简体" w:hAnsi="黑体"/>
          <w:b/>
          <w:sz w:val="24"/>
        </w:rPr>
      </w:pPr>
      <w:bookmarkStart w:id="0" w:name="_GoBack"/>
      <w:r w:rsidRPr="001F44F5">
        <w:rPr>
          <w:rFonts w:ascii="方正黑体简体" w:eastAsia="方正黑体简体" w:hAnsi="黑体"/>
          <w:b/>
          <w:sz w:val="24"/>
        </w:rPr>
        <w:t/>
      </w:r>
      <w:r w:rsidR="00DE4C2A" w:rsidRPr="00B243CE">
        <w:rPr>
          <w:rFonts w:ascii="方正黑体简体" w:eastAsia="方正黑体简体" w:hAnsi="黑体"/>
          <w:b/>
          <w:sz w:val="24"/>
        </w:rPr>
        <w:t/>
      </w:r>
      <w:r w:rsidRPr="001F44F5">
        <w:rPr>
          <w:rFonts w:ascii="方正黑体简体" w:eastAsia="方正黑体简体" w:hAnsi="黑体"/>
          <w:b/>
          <w:sz w:val="24"/>
        </w:rPr>
        <w:t>南银理财珠联璧合鑫逸稳增强两年10期封闭式公募人民币理财产品</w:t>
      </w:r>
      <w:r w:rsidR="00007DAA" w:rsidRPr="005C559E">
        <w:rPr>
          <w:rFonts w:ascii="方正黑体简体" w:eastAsia="方正黑体简体" w:hAnsi="黑体" w:hint="eastAsia"/>
          <w:b/>
          <w:sz w:val="24"/>
        </w:rPr>
        <w:t>到期</w:t>
      </w:r>
      <w:r w:rsidR="00E402F7">
        <w:rPr>
          <w:rFonts w:ascii="方正黑体简体" w:eastAsia="方正黑体简体" w:hAnsi="黑体" w:hint="eastAsia"/>
          <w:b/>
          <w:sz w:val="24"/>
        </w:rPr>
        <w:t>公</w:t>
      </w:r>
      <w:r w:rsidR="00A308CC" w:rsidRPr="005C559E">
        <w:rPr>
          <w:rFonts w:ascii="方正黑体简体" w:eastAsia="方正黑体简体" w:hAnsi="黑体" w:hint="eastAsia"/>
          <w:b/>
          <w:sz w:val="24"/>
        </w:rPr>
        <w:t>告</w:t>
      </w:r>
    </w:p>
    <w:bookmarkEnd w:id="0"/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尊敬的投资者：</w:t>
      </w: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本公司发行的理财产品已到期，现将有关情况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如下：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产品名称</w:t>
            </w:r>
          </w:p>
        </w:tc>
        <w:tc>
          <w:tcPr>
            <w:tcW w:w="4261" w:type="dxa"/>
          </w:tcPr>
          <w:p w:rsidR="00645F2C" w:rsidRPr="002A7151" w:rsidRDefault="005C559E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A0990">
              <w:rPr>
                <w:rFonts w:ascii="方正仿宋简体" w:eastAsia="方正仿宋简体" w:hAnsi="仿宋_GB2312" w:cs="仿宋_GB2312" w:hint="eastAsia"/>
              </w:rPr>
              <w:t>南银理财珠联璧合鑫逸稳增强两年10期封闭式公募人民币理财产品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产品代码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/>
            </w:r>
            <w:r w:rsidR="005246EA">
              <w:rPr>
                <w:rFonts w:ascii="方正仿宋简体" w:eastAsia="方正仿宋简体" w:hAnsi="仿宋_GB2312" w:cs="仿宋_GB2312"/>
              </w:rPr>
              <w:t/>
            </w:r>
            <w:r>
              <w:rPr>
                <w:rFonts w:ascii="方正仿宋简体" w:eastAsia="方正仿宋简体" w:hAnsi="仿宋_GB2312" w:cs="仿宋_GB2312"/>
              </w:rPr>
              <w:t>ZZ700322101746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理财登记编码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Z7003222000011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成立日</w:t>
            </w:r>
          </w:p>
        </w:tc>
        <w:tc>
          <w:tcPr>
            <w:tcW w:w="4261" w:type="dxa"/>
          </w:tcPr>
          <w:p w:rsidR="00645F2C" w:rsidRPr="002A7151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/>
              </w:rPr>
              <w:t>2022年02月09日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到期日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2024年03月27日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期限（天）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>777</w:t>
            </w:r>
          </w:p>
        </w:tc>
      </w:tr>
    </w:tbl>
    <w:p w:rsidR="00D802AC" w:rsidRDefault="00D802AC">
      <w:pPr>
        <w:rPr>
          <w:rFonts w:ascii="方正仿宋简体" w:eastAsia="方正仿宋简体" w:hAnsi="仿宋_GB2312" w:cs="仿宋_GB2312"/>
        </w:rPr>
      </w:pPr>
    </w:p>
    <w:p w:rsidR="00D802AC" w:rsidRDefault="00D802AC" w:rsidP="009254E0">
      <w:pPr>
        <w:ind w:firstLineChars="200" w:firstLine="420"/>
        <w:rPr>
          <w:rFonts w:ascii="方正仿宋简体" w:eastAsia="方正仿宋简体" w:hAnsi="仿宋_GB2312" w:cs="仿宋_GB2312"/>
        </w:rPr>
      </w:pPr>
      <w:r>
        <w:rPr>
          <w:rFonts w:ascii="方正仿宋简体" w:eastAsia="方正仿宋简体" w:hAnsi="仿宋_GB2312" w:cs="仿宋_GB2312" w:hint="eastAsia"/>
        </w:rPr>
        <w:t>产品净值收益表现</w:t>
      </w:r>
    </w:p>
    <w:tbl>
      <w:tblPr>
        <w:tblStyle w:val="a6"/>
        <w:tblW w:w="8500" w:type="dxa"/>
        <w:jc w:val="center"/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ook w:val="04A0" w:firstRow="1" w:lastRow="0" w:firstColumn="1" w:lastColumn="0" w:noHBand="0" w:noVBand="1"/>
      </w:tblPr>
      <w:tblGrid>
        <w:gridCol w:w="2074"/>
        <w:gridCol w:w="2174"/>
        <w:gridCol w:w="1974"/>
        <w:gridCol w:w="2278"/>
      </w:tblGrid>
      <w:tr w:rsidR="00D802AC" w:rsidRPr="00D802AC" w:rsidTr="006B3073">
        <w:trPr>
          <w:trHeight w:val="537"/>
        </w:trPr>
        <w:tc>
          <w:tcPr>
            <w:tcW w:w="20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销售代码</w:t>
            </w:r>
          </w:p>
        </w:tc>
        <w:tc>
          <w:tcPr>
            <w:tcW w:w="2174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累计净值</w:t>
            </w:r>
          </w:p>
        </w:tc>
        <w:tc>
          <w:tcPr>
            <w:tcW w:w="1974" w:type="dxa"/>
          </w:tcPr>
          <w:p w:rsidR="00D802AC" w:rsidRDefault="00524CC5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参考年化收益率</w:t>
            </w:r>
          </w:p>
        </w:tc>
        <w:tc>
          <w:tcPr>
            <w:tcW w:w="2278" w:type="dxa"/>
          </w:tcPr>
          <w:p w:rsidR="00D802AC" w:rsidRDefault="00D802AC" w:rsidP="00E57123">
            <w:pPr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客户收益</w:t>
            </w:r>
          </w:p>
        </w:tc>
      </w:tr>
      <w:tr>
        <w:trPr>
          <w:trHeight w:val="559"/>
        </w:trPr>
        <w:tc>
          <w:tcPr>
            <w:tcW w:w="20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Y40010</w:t>
            </w:r>
          </w:p>
        </w:tc>
        <w:tc>
          <w:tcPr>
            <w:tcW w:w="21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1.0743</w:t>
            </w:r>
          </w:p>
        </w:tc>
        <w:tc>
          <w:tcPr>
            <w:tcW w:w="1974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3.49%</w:t>
            </w:r>
          </w:p>
        </w:tc>
        <w:tc>
          <w:tcPr>
            <w:tcW w:w="2278" w:type="dxa"/>
            <w:vAlign w:val="center"/>
          </w:tcPr>
          <w:p>
            <w:pPr>
              <w:jc w:val="center"/>
              <w:textAlignment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hAnsi="方正仿宋简体" w:cs="方正仿宋简体" w:eastAsia="方正仿宋简体"/>
              </w:rPr>
              <w:t>13,658,452.24</w:t>
            </w:r>
          </w:p>
        </w:tc>
      </w:tr>
    </w:tbl>
    <w:p w:rsidR="00D802AC" w:rsidRPr="00DE3536" w:rsidRDefault="00D802AC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ind w:firstLineChars="200"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收费情况</w:t>
      </w:r>
      <w:r w:rsidR="001507C0" w:rsidRPr="00DE3536">
        <w:rPr>
          <w:rFonts w:ascii="方正仿宋简体" w:eastAsia="方正仿宋简体" w:hAnsi="仿宋_GB2312" w:cs="仿宋_GB2312" w:hint="eastAsia"/>
        </w:rPr>
        <w:t>（</w:t>
      </w:r>
      <w:r w:rsidR="009D5B54" w:rsidRPr="00DE3536">
        <w:rPr>
          <w:rFonts w:ascii="方正仿宋简体" w:eastAsia="方正仿宋简体" w:hAnsi="仿宋_GB2312" w:cs="仿宋_GB2312" w:hint="eastAsia"/>
        </w:rPr>
        <w:t>以下费用包含所有子代码产品费用</w:t>
      </w:r>
      <w:r w:rsidR="00F96C19">
        <w:rPr>
          <w:rFonts w:ascii="方正仿宋简体" w:eastAsia="方正仿宋简体" w:hAnsi="仿宋_GB2312" w:cs="仿宋_GB2312" w:hint="eastAsia"/>
        </w:rPr>
        <w:t>）</w:t>
      </w:r>
      <w:r w:rsidRPr="00DE3536">
        <w:rPr>
          <w:rFonts w:ascii="方正仿宋简体" w:eastAsia="方正仿宋简体" w:hAnsi="仿宋_GB2312" w:cs="仿宋_GB2312" w:hint="eastAsia"/>
        </w:rPr>
        <w:t>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Borders>
          <w:top w:val="single" w:sz="1" w:color="000000"/>
          <w:left w:val="single" w:sz="1" w:color="000000"/>
          <w:bottom w:val="single" w:sz="1" w:color="000000"/>
          <w:right w:val="single" w:sz="1" w:color="000000"/>
        </w:tblBorders>
        <w:tblLayout w:type="fixed"/>
        <w:tblLook w:val="04A0" w:firstRow="1" w:lastRow="0" w:firstColumn="1" w:lastColumn="0" w:noHBand="0" w:noVBand="1"/>
      </w:tblPr>
      <w:tblGrid>
        <w:gridCol w:w="4261"/>
        <w:gridCol w:w="4261"/>
      </w:tblGrid>
      <w:tr w:rsidR="00DA11CE" w:rsidRPr="00DE3536"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费用名称</w:t>
            </w:r>
          </w:p>
        </w:tc>
        <w:tc>
          <w:tcPr>
            <w:tcW w:w="4261" w:type="dxa"/>
          </w:tcPr>
          <w:p w:rsidR="00DA11CE" w:rsidRPr="00DE3536" w:rsidRDefault="00007DAA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金额（元）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托管费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80,832.75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lastRenderedPageBreak/>
              <w:t>固定管理费</w:t>
            </w:r>
          </w:p>
        </w:tc>
        <w:tc>
          <w:tcPr>
            <w:tcW w:w="4261" w:type="dxa"/>
          </w:tcPr>
          <w:p w:rsidR="00F523FD" w:rsidRPr="00F523FD" w:rsidRDefault="00F523FD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808,326.75</w:t>
            </w:r>
          </w:p>
        </w:tc>
      </w:tr>
      <w:tr w:rsidR="00F523FD" w:rsidRPr="00DE3536">
        <w:tc>
          <w:tcPr>
            <w:tcW w:w="4261" w:type="dxa"/>
          </w:tcPr>
          <w:p w:rsidR="00F523FD" w:rsidRPr="00DE3536" w:rsidRDefault="00F96C19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>
              <w:rPr>
                <w:rFonts w:ascii="方正仿宋简体" w:eastAsia="方正仿宋简体" w:hAnsi="仿宋_GB2312" w:cs="仿宋_GB2312" w:hint="eastAsia"/>
              </w:rPr>
              <w:t>业绩报酬</w:t>
            </w:r>
          </w:p>
        </w:tc>
        <w:tc>
          <w:tcPr>
            <w:tcW w:w="4261" w:type="dxa"/>
          </w:tcPr>
          <w:p w:rsidR="00F523FD" w:rsidRPr="00F523FD" w:rsidRDefault="006D00EF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F523FD">
              <w:rPr>
                <w:rFonts w:ascii="方正仿宋简体" w:eastAsia="方正仿宋简体" w:hAnsi="仿宋_GB2312" w:cs="仿宋_GB2312"/>
              </w:rPr>
              <w:t/>
            </w:r>
            <w:r w:rsidR="00817857">
              <w:rPr>
                <w:rFonts w:ascii="方正仿宋简体" w:eastAsia="方正仿宋简体" w:hAnsi="仿宋_GB2312" w:cs="仿宋_GB2312"/>
              </w:rPr>
              <w:t/>
            </w:r>
            <w:r w:rsidRPr="00F523FD">
              <w:rPr>
                <w:rFonts w:ascii="方正仿宋简体" w:eastAsia="方正仿宋简体" w:hAnsi="仿宋_GB2312" w:cs="仿宋_GB2312"/>
              </w:rPr>
              <w:t>-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销售费</w:t>
            </w:r>
          </w:p>
        </w:tc>
        <w:tc>
          <w:tcPr>
            <w:tcW w:w="4261" w:type="dxa"/>
          </w:tcPr>
          <w:p w:rsidR="00645F2C" w:rsidRPr="000F306F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0F306F">
              <w:rPr>
                <w:rFonts w:ascii="方正仿宋简体" w:eastAsia="方正仿宋简体" w:hAnsi="仿宋_GB2312" w:cs="仿宋_GB2312"/>
              </w:rPr>
              <w:t>808,326.75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申购费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  <w:tr w:rsidR="00645F2C" w:rsidRPr="00DE3536">
        <w:tc>
          <w:tcPr>
            <w:tcW w:w="4261" w:type="dxa"/>
          </w:tcPr>
          <w:p w:rsidR="00645F2C" w:rsidRPr="00DE3536" w:rsidRDefault="00645F2C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DE3536">
              <w:rPr>
                <w:rFonts w:ascii="方正仿宋简体" w:eastAsia="方正仿宋简体" w:hAnsi="仿宋_GB2312" w:cs="仿宋_GB2312" w:hint="eastAsia"/>
              </w:rPr>
              <w:t>赎回费</w:t>
            </w:r>
          </w:p>
        </w:tc>
        <w:tc>
          <w:tcPr>
            <w:tcW w:w="4261" w:type="dxa"/>
          </w:tcPr>
          <w:p w:rsidR="00645F2C" w:rsidRPr="002A7151" w:rsidRDefault="007E5B47" w:rsidP="00DE4C2A">
            <w:pPr>
              <w:spacing w:afterLines="50" w:after="156"/>
              <w:jc w:val="center"/>
              <w:rPr>
                <w:rFonts w:ascii="方正仿宋简体" w:eastAsia="方正仿宋简体" w:hAnsi="仿宋_GB2312" w:cs="仿宋_GB2312"/>
              </w:rPr>
            </w:pPr>
            <w:r w:rsidRPr="007E5B47">
              <w:rPr>
                <w:rFonts w:ascii="方正仿宋简体" w:eastAsia="方正仿宋简体" w:hAnsi="仿宋_GB2312" w:cs="仿宋_GB2312"/>
              </w:rPr>
              <w:t>-</w:t>
            </w:r>
          </w:p>
        </w:tc>
      </w:tr>
    </w:tbl>
    <w:p w:rsidR="00DA11CE" w:rsidRPr="00DE3536" w:rsidRDefault="00DA11CE">
      <w:pPr>
        <w:rPr>
          <w:rFonts w:ascii="方正仿宋简体" w:eastAsia="方正仿宋简体" w:hAnsi="仿宋_GB2312" w:cs="仿宋_GB2312"/>
        </w:rPr>
      </w:pPr>
    </w:p>
    <w:p w:rsidR="00DA11CE" w:rsidRPr="00DE3536" w:rsidRDefault="00007DAA">
      <w:pPr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注</w:t>
      </w:r>
      <w:r w:rsidR="00CC577E" w:rsidRPr="00DE3536">
        <w:rPr>
          <w:rFonts w:ascii="方正仿宋简体" w:eastAsia="方正仿宋简体" w:hAnsi="仿宋_GB2312" w:cs="仿宋_GB2312" w:hint="eastAsia"/>
        </w:rPr>
        <w:t>：</w:t>
      </w:r>
      <w:r w:rsidRPr="00DE3536">
        <w:rPr>
          <w:rFonts w:ascii="方正仿宋简体" w:eastAsia="方正仿宋简体" w:hAnsi="仿宋_GB2312" w:cs="仿宋_GB2312" w:hint="eastAsia"/>
        </w:rPr>
        <w:t>1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清算资金将划转至投资者指定账户，具体到账日期以产品说明书为准。</w:t>
      </w:r>
    </w:p>
    <w:p w:rsidR="00DA11CE" w:rsidRPr="00DE3536" w:rsidRDefault="00007DAA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2</w:t>
      </w:r>
      <w:r w:rsidR="00CC577E" w:rsidRPr="00DE3536">
        <w:rPr>
          <w:rFonts w:ascii="方正仿宋简体" w:eastAsia="方正仿宋简体" w:hAnsi="仿宋_GB2312" w:cs="仿宋_GB2312" w:hint="eastAsia"/>
        </w:rPr>
        <w:t>.</w:t>
      </w:r>
      <w:r w:rsidRPr="00DE3536">
        <w:rPr>
          <w:rFonts w:ascii="方正仿宋简体" w:eastAsia="方正仿宋简体" w:hAnsi="仿宋_GB2312" w:cs="仿宋_GB2312" w:hint="eastAsia"/>
        </w:rPr>
        <w:t>请继续关注正在销售的其他产品。</w:t>
      </w:r>
    </w:p>
    <w:p w:rsidR="00DA11CE" w:rsidRPr="00DE3536" w:rsidRDefault="00007DAA" w:rsidP="008D7047">
      <w:pPr>
        <w:ind w:firstLine="420"/>
        <w:rPr>
          <w:rFonts w:ascii="方正仿宋简体" w:eastAsia="方正仿宋简体" w:hAnsi="仿宋_GB2312" w:cs="仿宋_GB2312"/>
        </w:rPr>
      </w:pPr>
      <w:r w:rsidRPr="00DE3536">
        <w:rPr>
          <w:rFonts w:ascii="方正仿宋简体" w:eastAsia="方正仿宋简体" w:hAnsi="仿宋_GB2312" w:cs="仿宋_GB2312" w:hint="eastAsia"/>
        </w:rPr>
        <w:t>如您对本</w:t>
      </w:r>
      <w:r w:rsidR="00F96C19">
        <w:rPr>
          <w:rFonts w:ascii="方正仿宋简体" w:eastAsia="方正仿宋简体" w:hAnsi="仿宋_GB2312" w:cs="仿宋_GB2312" w:hint="eastAsia"/>
        </w:rPr>
        <w:t>公</w:t>
      </w:r>
      <w:r w:rsidR="00A308CC" w:rsidRPr="00DE3536">
        <w:rPr>
          <w:rFonts w:ascii="方正仿宋简体" w:eastAsia="方正仿宋简体" w:hAnsi="仿宋_GB2312" w:cs="仿宋_GB2312" w:hint="eastAsia"/>
        </w:rPr>
        <w:t>告</w:t>
      </w:r>
      <w:r w:rsidRPr="00DE3536">
        <w:rPr>
          <w:rFonts w:ascii="方正仿宋简体" w:eastAsia="方正仿宋简体" w:hAnsi="仿宋_GB2312" w:cs="仿宋_GB2312" w:hint="eastAsia"/>
        </w:rPr>
        <w:t>有任何疑问，可联系本理财产品代销机构或本公司，代销机构及本公司将竭诚为您服务。感谢您一直以来对本公司的支持与信赖！</w:t>
      </w:r>
    </w:p>
    <w:p w:rsidR="00D150DC" w:rsidRPr="002A7151" w:rsidRDefault="00D150DC" w:rsidP="00D150DC">
      <w:pPr>
        <w:spacing w:after="120"/>
        <w:ind w:firstLine="420"/>
        <w:rPr>
          <w:rFonts w:ascii="方正仿宋简体" w:eastAsia="方正仿宋简体" w:hAnsi="仿宋_GB2312" w:cs="仿宋_GB2312"/>
        </w:rPr>
      </w:pPr>
      <w:r w:rsidRPr="002A7151">
        <w:rPr>
          <w:rFonts w:ascii="方正仿宋简体" w:eastAsia="方正仿宋简体" w:hAnsi="仿宋_GB2312" w:cs="仿宋_GB2312" w:hint="eastAsia"/>
        </w:rPr>
        <w:t>特此公告。</w:t>
      </w:r>
    </w:p>
    <w:p w:rsidR="00DA11CE" w:rsidRPr="00DE3536" w:rsidRDefault="00DA11CE">
      <w:pPr>
        <w:spacing w:line="360" w:lineRule="auto"/>
        <w:rPr>
          <w:rFonts w:ascii="方正仿宋简体" w:eastAsia="方正仿宋简体" w:hAnsi="仿宋_GB2312" w:cs="仿宋_GB2312"/>
          <w:sz w:val="24"/>
        </w:rPr>
      </w:pPr>
    </w:p>
    <w:p w:rsidR="00DA11CE" w:rsidRPr="00DE3536" w:rsidRDefault="00007DAA">
      <w:pPr>
        <w:spacing w:line="360" w:lineRule="auto"/>
        <w:ind w:firstLineChars="2400" w:firstLine="5040"/>
        <w:jc w:val="right"/>
        <w:rPr>
          <w:rFonts w:ascii="方正仿宋简体" w:eastAsia="方正仿宋简体" w:hAnsi="仿宋_GB2312" w:cs="仿宋_GB2312"/>
          <w:szCs w:val="21"/>
        </w:rPr>
      </w:pPr>
      <w:r w:rsidRPr="00DE3536">
        <w:rPr>
          <w:rFonts w:ascii="方正仿宋简体" w:eastAsia="方正仿宋简体" w:hAnsi="仿宋_GB2312" w:cs="仿宋_GB2312" w:hint="eastAsia"/>
          <w:szCs w:val="21"/>
        </w:rPr>
        <w:t>南银理财有限责任公司</w:t>
      </w:r>
    </w:p>
    <w:p w:rsidR="00DA11CE" w:rsidRPr="00C40200" w:rsidRDefault="00645F2C" w:rsidP="00C40200">
      <w:pPr>
        <w:spacing w:line="360" w:lineRule="auto"/>
        <w:ind w:firstLine="420"/>
        <w:jc w:val="right"/>
        <w:rPr>
          <w:rFonts w:ascii="方正仿宋简体" w:eastAsia="方正仿宋简体" w:hAnsi="仿宋_GB2312" w:cs="仿宋_GB2312"/>
          <w:szCs w:val="21"/>
        </w:rPr>
      </w:pPr>
      <w:r>
        <w:rPr>
          <w:rFonts w:ascii="方正仿宋简体" w:eastAsia="方正仿宋简体" w:hAnsi="仿宋_GB2312" w:cs="仿宋_GB2312"/>
          <w:szCs w:val="21"/>
        </w:rPr>
        <w:t>2024年03月27日</w:t>
      </w:r>
    </w:p>
    <w:sectPr w:rsidR="00DA11CE" w:rsidRPr="00C40200" w:rsidSect="00DA11C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4231" w:rsidRDefault="007D4231" w:rsidP="00CC577E">
      <w:r>
        <w:separator/>
      </w:r>
    </w:p>
  </w:endnote>
  <w:endnote w:type="continuationSeparator" w:id="0">
    <w:p w:rsidR="007D4231" w:rsidRDefault="007D4231" w:rsidP="00CC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4231" w:rsidRDefault="007D4231" w:rsidP="00CC577E">
      <w:r>
        <w:separator/>
      </w:r>
    </w:p>
  </w:footnote>
  <w:footnote w:type="continuationSeparator" w:id="0">
    <w:p w:rsidR="007D4231" w:rsidRDefault="007D4231" w:rsidP="00CC57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DAA"/>
    <w:rsid w:val="0004602F"/>
    <w:rsid w:val="00066492"/>
    <w:rsid w:val="000753A9"/>
    <w:rsid w:val="000851EF"/>
    <w:rsid w:val="000B2438"/>
    <w:rsid w:val="000F306F"/>
    <w:rsid w:val="00105B8E"/>
    <w:rsid w:val="001265A1"/>
    <w:rsid w:val="00136E22"/>
    <w:rsid w:val="00143979"/>
    <w:rsid w:val="001507C0"/>
    <w:rsid w:val="00172A27"/>
    <w:rsid w:val="00193643"/>
    <w:rsid w:val="001959CE"/>
    <w:rsid w:val="001D0A65"/>
    <w:rsid w:val="001F06C4"/>
    <w:rsid w:val="001F4DC7"/>
    <w:rsid w:val="00207C3E"/>
    <w:rsid w:val="00216ED9"/>
    <w:rsid w:val="002519D0"/>
    <w:rsid w:val="00255214"/>
    <w:rsid w:val="00296C0E"/>
    <w:rsid w:val="002A43FE"/>
    <w:rsid w:val="002E1F58"/>
    <w:rsid w:val="002F2727"/>
    <w:rsid w:val="0031263C"/>
    <w:rsid w:val="0032013E"/>
    <w:rsid w:val="00374748"/>
    <w:rsid w:val="003B4948"/>
    <w:rsid w:val="003E3F29"/>
    <w:rsid w:val="003F0467"/>
    <w:rsid w:val="00414B5F"/>
    <w:rsid w:val="00477689"/>
    <w:rsid w:val="005246EA"/>
    <w:rsid w:val="00524CC5"/>
    <w:rsid w:val="00541162"/>
    <w:rsid w:val="005570E3"/>
    <w:rsid w:val="00565F66"/>
    <w:rsid w:val="00580B4D"/>
    <w:rsid w:val="005B5CCC"/>
    <w:rsid w:val="005C559E"/>
    <w:rsid w:val="005D4C00"/>
    <w:rsid w:val="005F60CA"/>
    <w:rsid w:val="00624E5C"/>
    <w:rsid w:val="00645F2C"/>
    <w:rsid w:val="00664394"/>
    <w:rsid w:val="00671DB3"/>
    <w:rsid w:val="00684886"/>
    <w:rsid w:val="006A32F3"/>
    <w:rsid w:val="006B3073"/>
    <w:rsid w:val="006D00EF"/>
    <w:rsid w:val="006D34A5"/>
    <w:rsid w:val="006F210E"/>
    <w:rsid w:val="00751DE8"/>
    <w:rsid w:val="00753D11"/>
    <w:rsid w:val="0075758F"/>
    <w:rsid w:val="007C6721"/>
    <w:rsid w:val="007D4231"/>
    <w:rsid w:val="007E5B47"/>
    <w:rsid w:val="007F2B02"/>
    <w:rsid w:val="00803B76"/>
    <w:rsid w:val="0080712C"/>
    <w:rsid w:val="00817857"/>
    <w:rsid w:val="008955AB"/>
    <w:rsid w:val="008A2568"/>
    <w:rsid w:val="008B4131"/>
    <w:rsid w:val="008C10EE"/>
    <w:rsid w:val="008D7047"/>
    <w:rsid w:val="00900FDF"/>
    <w:rsid w:val="009254E0"/>
    <w:rsid w:val="00933233"/>
    <w:rsid w:val="009679E4"/>
    <w:rsid w:val="009D013F"/>
    <w:rsid w:val="009D5B54"/>
    <w:rsid w:val="00A308CC"/>
    <w:rsid w:val="00AA0843"/>
    <w:rsid w:val="00AE2DA7"/>
    <w:rsid w:val="00B243CE"/>
    <w:rsid w:val="00B4476C"/>
    <w:rsid w:val="00B64577"/>
    <w:rsid w:val="00C40200"/>
    <w:rsid w:val="00C612BD"/>
    <w:rsid w:val="00C71ED9"/>
    <w:rsid w:val="00C90366"/>
    <w:rsid w:val="00C9217A"/>
    <w:rsid w:val="00CA6D23"/>
    <w:rsid w:val="00CC577E"/>
    <w:rsid w:val="00CF1D11"/>
    <w:rsid w:val="00CF649B"/>
    <w:rsid w:val="00D02A75"/>
    <w:rsid w:val="00D150DC"/>
    <w:rsid w:val="00D40078"/>
    <w:rsid w:val="00D802AC"/>
    <w:rsid w:val="00DA11CE"/>
    <w:rsid w:val="00DE3536"/>
    <w:rsid w:val="00DE4C2A"/>
    <w:rsid w:val="00E221C6"/>
    <w:rsid w:val="00E31BD3"/>
    <w:rsid w:val="00E402F7"/>
    <w:rsid w:val="00E57123"/>
    <w:rsid w:val="00EB1B0A"/>
    <w:rsid w:val="00EC1884"/>
    <w:rsid w:val="00EC7FB4"/>
    <w:rsid w:val="00ED7712"/>
    <w:rsid w:val="00EF6756"/>
    <w:rsid w:val="00F01693"/>
    <w:rsid w:val="00F12E9E"/>
    <w:rsid w:val="00F523FD"/>
    <w:rsid w:val="00F75350"/>
    <w:rsid w:val="00F838C9"/>
    <w:rsid w:val="00F94326"/>
    <w:rsid w:val="00F96C19"/>
    <w:rsid w:val="00FA4CF3"/>
    <w:rsid w:val="02253981"/>
    <w:rsid w:val="03511C10"/>
    <w:rsid w:val="04B37E56"/>
    <w:rsid w:val="05EB0FC4"/>
    <w:rsid w:val="07057A99"/>
    <w:rsid w:val="0E320EBE"/>
    <w:rsid w:val="0F95551B"/>
    <w:rsid w:val="101D47A6"/>
    <w:rsid w:val="11BC5DD5"/>
    <w:rsid w:val="12685CD1"/>
    <w:rsid w:val="12924555"/>
    <w:rsid w:val="134316D7"/>
    <w:rsid w:val="15D05FE2"/>
    <w:rsid w:val="16255C16"/>
    <w:rsid w:val="176F237A"/>
    <w:rsid w:val="17B40B77"/>
    <w:rsid w:val="19474A08"/>
    <w:rsid w:val="199808D0"/>
    <w:rsid w:val="1C7361BE"/>
    <w:rsid w:val="1F7E77BD"/>
    <w:rsid w:val="216B157F"/>
    <w:rsid w:val="22C93ECF"/>
    <w:rsid w:val="25E3486D"/>
    <w:rsid w:val="264A22C1"/>
    <w:rsid w:val="28B74710"/>
    <w:rsid w:val="2FB742FC"/>
    <w:rsid w:val="30637F08"/>
    <w:rsid w:val="31F844E5"/>
    <w:rsid w:val="355A4DCD"/>
    <w:rsid w:val="3BB94CDD"/>
    <w:rsid w:val="3E7819D9"/>
    <w:rsid w:val="4067796B"/>
    <w:rsid w:val="40D30F7A"/>
    <w:rsid w:val="428A286D"/>
    <w:rsid w:val="43C065DE"/>
    <w:rsid w:val="446202EE"/>
    <w:rsid w:val="4A794124"/>
    <w:rsid w:val="4AE52756"/>
    <w:rsid w:val="4B254005"/>
    <w:rsid w:val="4D00247D"/>
    <w:rsid w:val="4DFD6114"/>
    <w:rsid w:val="52766481"/>
    <w:rsid w:val="555C3F04"/>
    <w:rsid w:val="57F36C68"/>
    <w:rsid w:val="5BE7602C"/>
    <w:rsid w:val="60EC787C"/>
    <w:rsid w:val="64731077"/>
    <w:rsid w:val="6ACC627A"/>
    <w:rsid w:val="6D051E42"/>
    <w:rsid w:val="6DCB7AAE"/>
    <w:rsid w:val="6E3B0292"/>
    <w:rsid w:val="735C1653"/>
    <w:rsid w:val="774515BA"/>
    <w:rsid w:val="7807304F"/>
    <w:rsid w:val="78703F02"/>
    <w:rsid w:val="7A4C6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3D9C4027-6CAC-4EBD-9968-160C677FA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1C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DA11CE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rsid w:val="00DA11CE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DA11CE"/>
    <w:rPr>
      <w:sz w:val="18"/>
      <w:szCs w:val="18"/>
    </w:rPr>
  </w:style>
  <w:style w:type="paragraph" w:styleId="a4">
    <w:name w:val="footer"/>
    <w:basedOn w:val="a"/>
    <w:link w:val="Char0"/>
    <w:qFormat/>
    <w:rsid w:val="00DA1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unhideWhenUsed/>
    <w:qFormat/>
    <w:rsid w:val="00DA11CE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table" w:styleId="a6">
    <w:name w:val="Table Grid"/>
    <w:basedOn w:val="a1"/>
    <w:qFormat/>
    <w:rsid w:val="00DA11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4"/>
    <w:qFormat/>
    <w:rsid w:val="00DA11CE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rsid w:val="00DA11C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2022-07-26T05:58:00Z</dcterms:created>
  <dc:creator>DELL</dc:creator>
  <cp:lastModifiedBy>兆尹科技</cp:lastModifiedBy>
  <cp:lastPrinted>2021-03-29T09:44:00Z</cp:lastPrinted>
  <dcterms:modified xsi:type="dcterms:W3CDTF">2023-06-06T07:09:00Z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  <property fmtid="{D5CDD505-2E9C-101B-9397-08002B2CF9AE}" pid="3" name="ICV">
    <vt:lpwstr>EC5F15B380314F628661D4FF0872FE3F</vt:lpwstr>
  </property>
  <property fmtid="{D5CDD505-2E9C-101B-9397-08002B2CF9AE}" pid="4" name="_KSOProductBuildMID">
    <vt:lpwstr>CYWFK6GQ79TA0VHGQZR8KL0C7NLMO7VR9U06FJDWXFBRTG5T66BJICJUFY5TPB6RBFMXCOZ8ZHK78HEJQOFTIFFT8RNMWMWBAFODQHB324A1EE93CBC0DD8C41495B83E7C59BC4</vt:lpwstr>
  </property>
  <property fmtid="{D5CDD505-2E9C-101B-9397-08002B2CF9AE}" pid="5" name="_KSOProductBuildSID">
    <vt:lpwstr>267258765D054FF7AE7096F56E3E40FC</vt:lpwstr>
  </property>
</Properties>
</file>