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CYWMY6GK79UA06TGQVR8QL0Y7NL0OYYREE0XUJDWXF8RTEWT6IBJICJXFSUTPB8RAXMXEOLRZIXD8INJRUFADF8D8RF0WHCBBJODYHB39DDFBAFDACF022E556F671AFDDF4B594" Type="http://schemas.microsoft.com/office/2006/relationships/officeDocumentMain" Target="docProps/core.xml"/><Relationship Id="CPWMQ6GC7RYA059GQARNDL097ZC0OAYREX0XTJDWXGI8TQWTZ6BRVCJGFSUTPBIRXJMXCOZ8ZI778LXJQJFTIFFV8RMMWOWB8NOORHB3465AC5D1B6FB643F26F03B215A0CADF5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南银理财珠联璧合鑫逸稳一年162期封闭式公募人民币理财产品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南银理财珠联璧合鑫逸稳一年162期封闭式公募人民币理财产品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ZZ700322400160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Y30162、Y31162、Y32162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2024年04月17日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2024年04月23日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2024年04月23日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无锡市太湖新城资产经营管理有限公司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粤财信托.瑞兴87号集合资金信托计划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365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每季一次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2024年04月24日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