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ZWF06GK7R9A0THGQVR8QL057ZQ0OAGRES0XWJDWXGHRTFCT66BJQC0PFSVHPBIRBFM6COZGZI6D8IJJRUFARFFT8RNMWMCBAXOODHB3954B4400B68A65239F9EB1F5077E342B" Type="http://schemas.microsoft.com/office/2006/relationships/officeDocumentMain" Target="docProps/core.xml"/><Relationship Id="SKWMI6GC796A069GRAR8DLJ87N8MOAPR9U0XLJDWXFG8TEWTZDBRVC0HFSUHP8RRXUMXOOZNZHJD8PXJRSFAYFFX8RMMWHWB8FOOIHB3147A6567A78921322EFDD33F2556D8E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南银理财鼎瑞行稳一年定开2023第2期公募人民币理财产品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南银理财鼎瑞行稳一年定开2023第2期公募人民币理财产品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ZZ700322301341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Z10035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2023年06月15日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2024年07月17日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2024年07月17日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南京创启科技发展有限公司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重庆信托·创启科技集合资金信托计划第1期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352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2024年07月18日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