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PWM86GC7RYA0VHGRKR8DLJF7ZCMOYYREE0XTJDWXF8RTFCTZ8BJIC0PFS6TP88RBSMXOOL0ZI778HNJQNFTQFF689D0WL5BANOOYHB3378BA92FD93C16091CF784A9724440A4" Type="http://schemas.microsoft.com/office/2006/relationships/officeDocumentMain" Target="docProps/core.xml"/><Relationship Id="CAWFD6GO7R9A0V9GRQR8KL007NZ0OSGR9S0XFJDWXF88TFWTZ7BR6CJGFS6HPC6RXSM6OOLRZIX78MXJQEFT6FF68RZ0WILBAXOOKHB3251B82A372D1198AE3573E7BB8D4C14F" Type="http://schemas.microsoft.com/office/2006/relationships/officeDocumentExtended"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A8" w:rsidRDefault="00333746">
      <w:pPr>
        <w:jc w:val="center"/>
        <w:rPr>
          <w:rFonts w:ascii="方正黑体简体" w:eastAsia="方正黑体简体" w:hAnsi="黑体" w:cs="黑体"/>
          <w:b/>
          <w:bCs/>
          <w:sz w:val="32"/>
          <w:szCs w:val="32"/>
        </w:rPr>
      </w:pPr>
      <w:r>
        <w:rPr>
          <w:rFonts w:ascii="方正黑体简体" w:eastAsia="方正黑体简体" w:hAnsi="黑体" w:cs="黑体" w:hint="eastAsia"/>
          <w:b/>
          <w:bCs/>
          <w:sz w:val="32"/>
          <w:szCs w:val="32"/>
        </w:rPr>
        <w:t>南银理财鼎瑞安稳182天周期型1号开放式公募人民币理财产品2024年07月18日开放公告</w:t>
      </w:r>
    </w:p>
    <w:p w:rsidR="00E766A8" w:rsidRDefault="00333746">
      <w:pPr>
        <w:widowControl w:val="0"/>
        <w:spacing w:line="360" w:lineRule="auto"/>
        <w:jc w:val="left"/>
        <w:rPr>
          <w:rFonts w:ascii="方正仿宋简体" w:eastAsia="方正仿宋简体" w:hAnsi="仿宋" w:cs="仿宋"/>
          <w:szCs w:val="21"/>
        </w:rPr>
      </w:pPr>
      <w:r>
        <w:rPr>
          <w:rFonts w:ascii="方正仿宋简体" w:eastAsia="方正仿宋简体" w:hAnsi="仿宋" w:cs="仿宋" w:hint="eastAsia"/>
          <w:szCs w:val="21"/>
        </w:rPr>
        <w:t>尊敬的投资者：</w:t>
      </w:r>
    </w:p>
    <w:p w:rsidR="00E766A8" w:rsidRDefault="00333746">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南银理财鼎瑞安稳182天周期型1号开放式公募人民币理财产品（产品登记编码Z7003224000045，内部销售代码Z13001）成立于2024年02月01日。</w:t>
      </w:r>
    </w:p>
    <w:p w:rsidR="00E766A8" w:rsidRDefault="00333746">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后续申购赎回安排：</w:t>
      </w:r>
    </w:p>
    <w:tbl>
      <w:tblPr>
        <w:tblStyle w:val="a5"/>
        <w:tblW w:w="8902" w:type="dxa"/>
        <w:jc w:val="center"/>
        <w:tblBorders>
          <w:top w:val="single" w:sz="1" w:space="0" w:color="000000"/>
          <w:left w:val="single" w:sz="1" w:space="0" w:color="000000"/>
          <w:bottom w:val="single" w:sz="1" w:space="0" w:color="000000"/>
          <w:right w:val="single" w:sz="1" w:space="0" w:color="000000"/>
        </w:tblBorders>
        <w:tblLayout w:type="fixed"/>
        <w:tblLook w:val="04A0"/>
      </w:tblPr>
      <w:tblGrid>
        <w:gridCol w:w="3104"/>
        <w:gridCol w:w="1958"/>
        <w:gridCol w:w="1793"/>
        <w:gridCol w:w="2047"/>
      </w:tblGrid>
      <w:tr w:rsidR="00E766A8">
        <w:trPr>
          <w:jc w:val="center"/>
        </w:trPr>
        <w:tc>
          <w:tcPr>
            <w:tcW w:w="3104"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申购起止日</w:t>
            </w:r>
          </w:p>
        </w:tc>
        <w:tc>
          <w:tcPr>
            <w:tcW w:w="1958"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运作起始日</w:t>
            </w:r>
          </w:p>
        </w:tc>
        <w:tc>
          <w:tcPr>
            <w:tcW w:w="1793"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2047"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r>
      <w:tr w:rsidR="00CF028C">
        <w:trPr>
          <w:jc w:val="center"/>
        </w:trPr>
        <w:tc>
          <w:tcPr>
            <w:tcW w:w="3104"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2024/07/18-2024/07/24</w:t>
            </w:r>
          </w:p>
        </w:tc>
        <w:tc>
          <w:tcPr>
            <w:tcW w:w="195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2024-07-25</w:t>
            </w:r>
          </w:p>
        </w:tc>
        <w:tc>
          <w:tcPr>
            <w:tcW w:w="1793"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2025-01-23</w:t>
            </w:r>
          </w:p>
        </w:tc>
        <w:tc>
          <w:tcPr>
            <w:tcW w:w="2047"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3104"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2024/07/25-2024/07/31</w:t>
            </w:r>
          </w:p>
        </w:tc>
        <w:tc>
          <w:tcPr>
            <w:tcW w:w="195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2024-08-01</w:t>
            </w:r>
          </w:p>
        </w:tc>
        <w:tc>
          <w:tcPr>
            <w:tcW w:w="1793"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2025-01-30</w:t>
            </w:r>
          </w:p>
        </w:tc>
        <w:tc>
          <w:tcPr>
            <w:tcW w:w="2047"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3104"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2024/08/01-2024/08/07</w:t>
            </w:r>
          </w:p>
        </w:tc>
        <w:tc>
          <w:tcPr>
            <w:tcW w:w="195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2024-08-08</w:t>
            </w:r>
          </w:p>
        </w:tc>
        <w:tc>
          <w:tcPr>
            <w:tcW w:w="1793"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2025-02-06</w:t>
            </w:r>
          </w:p>
        </w:tc>
        <w:tc>
          <w:tcPr>
            <w:tcW w:w="2047"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3104"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2024/08/08-2024/08/14</w:t>
            </w:r>
          </w:p>
        </w:tc>
        <w:tc>
          <w:tcPr>
            <w:tcW w:w="195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2024-08-15</w:t>
            </w:r>
          </w:p>
        </w:tc>
        <w:tc>
          <w:tcPr>
            <w:tcW w:w="1793"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2025-02-13</w:t>
            </w:r>
          </w:p>
        </w:tc>
        <w:tc>
          <w:tcPr>
            <w:tcW w:w="2047"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3104"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2024/08/15-2024/08/21</w:t>
            </w:r>
          </w:p>
        </w:tc>
        <w:tc>
          <w:tcPr>
            <w:tcW w:w="195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2024-08-22</w:t>
            </w:r>
          </w:p>
        </w:tc>
        <w:tc>
          <w:tcPr>
            <w:tcW w:w="1793"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2025-02-20</w:t>
            </w:r>
          </w:p>
        </w:tc>
        <w:tc>
          <w:tcPr>
            <w:tcW w:w="2047"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3104"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2024/08/22-2024/08/28</w:t>
            </w:r>
          </w:p>
        </w:tc>
        <w:tc>
          <w:tcPr>
            <w:tcW w:w="195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2024-08-29</w:t>
            </w:r>
          </w:p>
        </w:tc>
        <w:tc>
          <w:tcPr>
            <w:tcW w:w="1793"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2025-02-27</w:t>
            </w:r>
          </w:p>
        </w:tc>
        <w:tc>
          <w:tcPr>
            <w:tcW w:w="2047"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bl>
    <w:p w:rsidR="00E766A8" w:rsidRDefault="00E766A8">
      <w:pPr>
        <w:widowControl w:val="0"/>
        <w:rPr>
          <w:rFonts w:ascii="方正仿宋简体" w:eastAsia="方正仿宋简体" w:hAnsi="仿宋" w:cs="仿宋"/>
          <w:szCs w:val="21"/>
        </w:rPr>
      </w:pPr>
    </w:p>
    <w:p w:rsidR="00E766A8" w:rsidRDefault="00333746">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历史开放信息：</w:t>
      </w:r>
    </w:p>
    <w:tbl>
      <w:tblPr>
        <w:tblStyle w:val="a5"/>
        <w:tblW w:w="8902" w:type="dxa"/>
        <w:jc w:val="center"/>
        <w:tblBorders>
          <w:top w:val="single" w:sz="1" w:space="0" w:color="000000"/>
          <w:left w:val="single" w:sz="1" w:space="0" w:color="000000"/>
          <w:bottom w:val="single" w:sz="1" w:space="0" w:color="000000"/>
          <w:right w:val="single" w:sz="1" w:space="0" w:color="000000"/>
        </w:tblBorders>
        <w:tblLayout w:type="fixed"/>
        <w:tblLook w:val="04A0"/>
      </w:tblPr>
      <w:tblGrid>
        <w:gridCol w:w="1432"/>
        <w:gridCol w:w="1701"/>
        <w:gridCol w:w="1701"/>
        <w:gridCol w:w="1418"/>
        <w:gridCol w:w="1701"/>
        <w:gridCol w:w="949"/>
      </w:tblGrid>
      <w:tr w:rsidR="00E766A8" w:rsidTr="007E3550">
        <w:trPr>
          <w:trHeight w:val="2981"/>
          <w:jc w:val="center"/>
        </w:trPr>
        <w:tc>
          <w:tcPr>
            <w:tcW w:w="1432"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运作起始日</w:t>
            </w:r>
          </w:p>
        </w:tc>
        <w:tc>
          <w:tcPr>
            <w:tcW w:w="1701"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申购确认单位净值（元）/申购价格（元/份）</w:t>
            </w:r>
          </w:p>
        </w:tc>
        <w:tc>
          <w:tcPr>
            <w:tcW w:w="1701"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每份额累计净值（元）</w:t>
            </w:r>
          </w:p>
        </w:tc>
        <w:tc>
          <w:tcPr>
            <w:tcW w:w="1418"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1701"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赎回确认单位净值（元）/赎回价格（元/份）</w:t>
            </w:r>
          </w:p>
        </w:tc>
        <w:tc>
          <w:tcPr>
            <w:tcW w:w="949" w:type="dxa"/>
            <w:vAlign w:val="center"/>
          </w:tcPr>
          <w:p w:rsidR="00E766A8" w:rsidRDefault="00333746" w:rsidP="00460E1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lastRenderedPageBreak/>
              <w:t>2024-07-18</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1.014496</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1.014496</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2025-01-16</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2024-07-11</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1.013893</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1.013893</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2025-01-09</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2024-07-04</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1.013284</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1.013284</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2025-01-02</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2024-06-27</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1.012684</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1.012684</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2024-12-26</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2024-06-20</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1.012080</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1.012080</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2024-12-19</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2024-06-13</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1.011467</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1.011467</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2024-12-12</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2024-06-06</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1.010865</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1.010865</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2024-12-05</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2024-05-30</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1.010271</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1.010271</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2024-11-28</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2024-05-23</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1.009675</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1.009675</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2024-11-21</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2024-05-16</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1.009079</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1.009079</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2024-11-14</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2024-05-09</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1.008480</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1.008480</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2024-11-07</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2024-04-30</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1.007705</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1.007705</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2024-10-29</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2024-04-25</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1.007280</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1.007280</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2024-10-24</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2024-04-18</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1.006677</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1.006677</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2024-10-17</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2024-04-11</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1.006060</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1.006060</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2024-10-10</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2024-04-03</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1.005349</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1.005349</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2024-10-09</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189</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2024-03-28</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1.004821</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1.004821</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2024-09-26</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2024-03-21</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1.004203</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1.004203</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2024-09-19</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lastRenderedPageBreak/>
              <w:t>2024-03-14</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1.003578</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1.003578</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2024-09-12</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2024-03-07</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1.002946</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1.002946</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2024-09-05</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2024-02-29</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1.002318</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1.002318</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2024-08-29</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2024-02-22</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1.001765</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1.001765</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2024-08-22</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CF028C">
        <w:trPr>
          <w:jc w:val="center"/>
        </w:trPr>
        <w:tc>
          <w:tcPr>
            <w:tcW w:w="1432"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2024-02-07</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1.000457</w:t>
            </w:r>
          </w:p>
        </w:tc>
        <w:tc>
          <w:tcPr>
            <w:tcW w:w="1701"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1.000457</w:t>
            </w:r>
          </w:p>
        </w:tc>
        <w:tc>
          <w:tcPr>
            <w:tcW w:w="1418"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2024-08-07</w:t>
            </w:r>
          </w:p>
        </w:tc>
        <w:tc>
          <w:tcPr>
            <w:tcW w:w="1701" w:type="dxa"/>
            <w:vAlign w:val="center"/>
          </w:tcPr>
          <w:p w:rsidR="00CF028C" w:rsidRDefault="00CF028C"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CF028C" w:rsidRDefault="00DE1E89" w:rsidP="00460E12">
            <w:pPr>
              <w:spacing w:beforeLines="20" w:afterLines="20"/>
              <w:jc w:val="center"/>
              <w:textAlignment w:val="center"/>
              <w:rPr>
                <w:rFonts w:ascii="方正仿宋简体" w:eastAsia="方正仿宋简体" w:hAnsi="仿宋" w:cs="仿宋"/>
                <w:szCs w:val="21"/>
              </w:rPr>
            </w:pPr>
            <w:r>
              <w:rPr>
                <w:rFonts w:ascii="方正仿宋简体" w:eastAsia="方正仿宋简体" w:hAnsi="方正仿宋简体" w:cs="方正仿宋简体"/>
              </w:rPr>
              <w:t>182</w:t>
            </w:r>
          </w:p>
        </w:tc>
      </w:tr>
      <w:tr w:rsidR="00460E12">
        <w:trPr>
          <w:jc w:val="center"/>
        </w:trPr>
        <w:tc>
          <w:tcPr>
            <w:tcW w:w="1432" w:type="dxa"/>
            <w:vAlign w:val="center"/>
          </w:tcPr>
          <w:p w:rsidR="00460E12" w:rsidRDefault="00460E12" w:rsidP="00460E12">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rPr>
              <w:t>2024-02-0</w:t>
            </w:r>
            <w:r>
              <w:rPr>
                <w:rFonts w:ascii="方正仿宋简体" w:eastAsia="方正仿宋简体" w:hAnsi="方正仿宋简体" w:cs="方正仿宋简体" w:hint="eastAsia"/>
              </w:rPr>
              <w:t>1</w:t>
            </w:r>
          </w:p>
        </w:tc>
        <w:tc>
          <w:tcPr>
            <w:tcW w:w="1701" w:type="dxa"/>
            <w:vAlign w:val="center"/>
          </w:tcPr>
          <w:p w:rsidR="00460E12" w:rsidRDefault="00460E12" w:rsidP="00460E12">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hint="eastAsia"/>
              </w:rPr>
              <w:t>1.000000</w:t>
            </w:r>
          </w:p>
        </w:tc>
        <w:tc>
          <w:tcPr>
            <w:tcW w:w="1701" w:type="dxa"/>
            <w:vAlign w:val="center"/>
          </w:tcPr>
          <w:p w:rsidR="00460E12" w:rsidRDefault="00460E12" w:rsidP="00460E12">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hint="eastAsia"/>
              </w:rPr>
              <w:t>1.000000</w:t>
            </w:r>
          </w:p>
        </w:tc>
        <w:tc>
          <w:tcPr>
            <w:tcW w:w="1418" w:type="dxa"/>
            <w:vAlign w:val="center"/>
          </w:tcPr>
          <w:p w:rsidR="00460E12" w:rsidRDefault="00460E12" w:rsidP="00460E12">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rPr>
              <w:t>2024-08-0</w:t>
            </w:r>
            <w:r>
              <w:rPr>
                <w:rFonts w:ascii="方正仿宋简体" w:eastAsia="方正仿宋简体" w:hAnsi="方正仿宋简体" w:cs="方正仿宋简体" w:hint="eastAsia"/>
              </w:rPr>
              <w:t>1</w:t>
            </w:r>
          </w:p>
        </w:tc>
        <w:tc>
          <w:tcPr>
            <w:tcW w:w="1701" w:type="dxa"/>
            <w:vAlign w:val="center"/>
          </w:tcPr>
          <w:p w:rsidR="00460E12" w:rsidRDefault="00460E12" w:rsidP="00460E12">
            <w:pPr>
              <w:spacing w:beforeLines="20" w:afterLines="20"/>
              <w:jc w:val="center"/>
              <w:textAlignment w:val="center"/>
              <w:rPr>
                <w:rFonts w:ascii="方正仿宋简体" w:eastAsia="方正仿宋简体" w:hAnsi="仿宋" w:cs="仿宋"/>
                <w:szCs w:val="21"/>
              </w:rPr>
            </w:pPr>
          </w:p>
        </w:tc>
        <w:tc>
          <w:tcPr>
            <w:tcW w:w="949" w:type="dxa"/>
            <w:vAlign w:val="center"/>
          </w:tcPr>
          <w:p w:rsidR="00460E12" w:rsidRDefault="00460E12" w:rsidP="00460E12">
            <w:pPr>
              <w:spacing w:beforeLines="20" w:afterLines="20"/>
              <w:jc w:val="center"/>
              <w:textAlignment w:val="center"/>
              <w:rPr>
                <w:rFonts w:ascii="方正仿宋简体" w:eastAsia="方正仿宋简体" w:hAnsi="方正仿宋简体" w:cs="方正仿宋简体"/>
              </w:rPr>
            </w:pPr>
            <w:r>
              <w:rPr>
                <w:rFonts w:ascii="方正仿宋简体" w:eastAsia="方正仿宋简体" w:hAnsi="方正仿宋简体" w:cs="方正仿宋简体" w:hint="eastAsia"/>
              </w:rPr>
              <w:t>182</w:t>
            </w:r>
          </w:p>
        </w:tc>
      </w:tr>
    </w:tbl>
    <w:p w:rsidR="00E766A8" w:rsidRDefault="00333746">
      <w:pPr>
        <w:widowControl w:val="0"/>
        <w:spacing w:line="360" w:lineRule="auto"/>
        <w:ind w:firstLineChars="50" w:firstLine="105"/>
        <w:jc w:val="left"/>
        <w:rPr>
          <w:rFonts w:ascii="方正仿宋简体" w:eastAsia="方正仿宋简体" w:hAnsi="仿宋" w:cs="仿宋"/>
          <w:szCs w:val="21"/>
        </w:rPr>
      </w:pPr>
      <w:r>
        <w:rPr>
          <w:rFonts w:ascii="方正仿宋简体" w:eastAsia="方正仿宋简体" w:hAnsi="仿宋" w:cs="仿宋" w:hint="eastAsia"/>
          <w:szCs w:val="21"/>
        </w:rPr>
        <w:t>注：1.申购确认单位净值指运作起始日前一工作日的产品单位净值。累计每份额净值指从产品成立至运作起始日前一工作日的产品累计净值。实际收益以客户收到金额为准。</w:t>
      </w:r>
    </w:p>
    <w:p w:rsidR="00E766A8" w:rsidRDefault="00333746">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2.客户份额实际持有天数为该份额运作起始日（含）至自动</w:t>
      </w:r>
      <w:bookmarkStart w:id="0" w:name="_GoBack"/>
      <w:bookmarkEnd w:id="0"/>
      <w:r>
        <w:rPr>
          <w:rFonts w:ascii="方正仿宋简体" w:eastAsia="方正仿宋简体" w:hAnsi="仿宋" w:cs="仿宋" w:hint="eastAsia"/>
          <w:szCs w:val="21"/>
        </w:rPr>
        <w:t>赎回日（不含）之间的天数。</w:t>
      </w:r>
    </w:p>
    <w:p w:rsidR="00E766A8" w:rsidRDefault="00333746">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3.赎回金额将于自动赎回日后5个工作日内到账，自动赎回日至资金到账日之间不计息。</w:t>
      </w:r>
    </w:p>
    <w:p w:rsidR="00E766A8" w:rsidRDefault="00333746">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4.运作起始日如遇节假日将重新调整并公告；自动赎回日如遇节假日将顺延至下一工作日，客户份额实际持有天数将延长，具体以公告为准。</w:t>
      </w:r>
    </w:p>
    <w:p w:rsidR="00E766A8" w:rsidRDefault="00333746">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5.业绩报酬（如有）按产品说明书约定收取，赎回确认单位净值/赎回价格已扣除业绩报酬。</w:t>
      </w:r>
    </w:p>
    <w:p w:rsidR="00E766A8" w:rsidRDefault="00333746">
      <w:pPr>
        <w:widowControl w:val="0"/>
        <w:spacing w:line="360" w:lineRule="auto"/>
        <w:ind w:firstLineChars="200" w:firstLine="420"/>
        <w:rPr>
          <w:rFonts w:ascii="方正仿宋简体" w:eastAsia="方正仿宋简体" w:hAnsi="仿宋" w:cs="仿宋"/>
          <w:szCs w:val="21"/>
        </w:rPr>
      </w:pPr>
      <w:r>
        <w:rPr>
          <w:rFonts w:ascii="方正仿宋简体" w:eastAsia="方正仿宋简体" w:hAnsi="仿宋" w:cs="仿宋" w:hint="eastAsia"/>
          <w:szCs w:val="21"/>
        </w:rPr>
        <w:t>如您对本公告有任何疑问，可联系本理财产品代销机构或本公司，代销机构及本公司将竭诚为您服务。感谢您一直以来对本公司的支持与信赖！</w:t>
      </w:r>
    </w:p>
    <w:p w:rsidR="00E766A8" w:rsidRDefault="00333746">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特此公告。</w:t>
      </w:r>
    </w:p>
    <w:p w:rsidR="00E766A8" w:rsidRDefault="00333746">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南银理财有限责任公司</w:t>
      </w:r>
    </w:p>
    <w:p w:rsidR="00E766A8" w:rsidRDefault="00333746">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2024年07月18日</w:t>
      </w:r>
    </w:p>
    <w:sectPr w:rsidR="00E766A8" w:rsidSect="00E766A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E89" w:rsidRDefault="00DE1E89" w:rsidP="00194FB8">
      <w:r>
        <w:separator/>
      </w:r>
    </w:p>
  </w:endnote>
  <w:endnote w:type="continuationSeparator" w:id="1">
    <w:p w:rsidR="00DE1E89" w:rsidRDefault="00DE1E89" w:rsidP="00194F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E89" w:rsidRDefault="00DE1E89" w:rsidP="00194FB8">
      <w:r>
        <w:separator/>
      </w:r>
    </w:p>
  </w:footnote>
  <w:footnote w:type="continuationSeparator" w:id="1">
    <w:p w:rsidR="00DE1E89" w:rsidRDefault="00DE1E89" w:rsidP="00194F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M3Y2RlNzU3MDRjYmMwNjllZTFlNzU3ODhjOWI2NjUifQ=="/>
  </w:docVars>
  <w:rsids>
    <w:rsidRoot w:val="00C87E3A"/>
    <w:rsid w:val="00194FB8"/>
    <w:rsid w:val="001C3F30"/>
    <w:rsid w:val="003330B1"/>
    <w:rsid w:val="00333746"/>
    <w:rsid w:val="003544E3"/>
    <w:rsid w:val="00380A38"/>
    <w:rsid w:val="003B389A"/>
    <w:rsid w:val="00413305"/>
    <w:rsid w:val="00460E12"/>
    <w:rsid w:val="00723B6B"/>
    <w:rsid w:val="007E268B"/>
    <w:rsid w:val="007E3550"/>
    <w:rsid w:val="008F56C9"/>
    <w:rsid w:val="00964F35"/>
    <w:rsid w:val="0097263D"/>
    <w:rsid w:val="00BD3811"/>
    <w:rsid w:val="00C87E3A"/>
    <w:rsid w:val="00CD2ED5"/>
    <w:rsid w:val="00CE7DDE"/>
    <w:rsid w:val="00CF028C"/>
    <w:rsid w:val="00D37F92"/>
    <w:rsid w:val="00D82DA2"/>
    <w:rsid w:val="00DE1E89"/>
    <w:rsid w:val="00E766A8"/>
    <w:rsid w:val="00F93476"/>
    <w:rsid w:val="0C54178D"/>
    <w:rsid w:val="18D93306"/>
    <w:rsid w:val="1E3B30FD"/>
    <w:rsid w:val="1F4E2A98"/>
    <w:rsid w:val="334F6696"/>
    <w:rsid w:val="40E94765"/>
    <w:rsid w:val="4B0B609E"/>
    <w:rsid w:val="50867528"/>
    <w:rsid w:val="54897862"/>
    <w:rsid w:val="5D6023BC"/>
    <w:rsid w:val="64EC143C"/>
    <w:rsid w:val="73FD5349"/>
    <w:rsid w:val="74A529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6A8"/>
    <w:pPr>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766A8"/>
    <w:pPr>
      <w:tabs>
        <w:tab w:val="center" w:pos="4153"/>
        <w:tab w:val="right" w:pos="8306"/>
      </w:tabs>
      <w:snapToGrid w:val="0"/>
      <w:jc w:val="left"/>
    </w:pPr>
    <w:rPr>
      <w:sz w:val="18"/>
      <w:szCs w:val="18"/>
    </w:rPr>
  </w:style>
  <w:style w:type="paragraph" w:styleId="a4">
    <w:name w:val="header"/>
    <w:basedOn w:val="a"/>
    <w:link w:val="Char0"/>
    <w:rsid w:val="00E766A8"/>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766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E766A8"/>
    <w:rPr>
      <w:rFonts w:ascii="Times New Roman" w:eastAsia="宋体" w:hAnsi="Times New Roman" w:cs="Times New Roman"/>
      <w:kern w:val="2"/>
      <w:sz w:val="18"/>
      <w:szCs w:val="18"/>
    </w:rPr>
  </w:style>
  <w:style w:type="character" w:customStyle="1" w:styleId="Char">
    <w:name w:val="页脚 Char"/>
    <w:basedOn w:val="a0"/>
    <w:link w:val="a3"/>
    <w:qFormat/>
    <w:rsid w:val="00E766A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305</Words>
  <Characters>1740</Characters>
  <Application>Microsoft Office Word</Application>
  <DocSecurity>0</DocSecurity>
  <Lines>14</Lines>
  <Paragraphs>4</Paragraphs>
  <ScaleCrop>false</ScaleCrop>
  <Company>bonj</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糜格宇</cp:lastModifiedBy>
  <cp:revision>13</cp:revision>
  <dcterms:created xsi:type="dcterms:W3CDTF">2022-08-01T09:31:00Z</dcterms:created>
  <dcterms:modified xsi:type="dcterms:W3CDTF">2024-07-18T06:27:00Z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4F594D92E53B4DE2AB03E80230764CBF</vt:lpwstr>
  </property>
  <property fmtid="{D5CDD505-2E9C-101B-9397-08002B2CF9AE}" pid="4" name="_KSOProductBuildMID">
    <vt:lpwstr>CPWM86GC7RYA0VHGRKR8DLJF7ZCMOYYREE0XTJDWXF8RTFCTZ8BJIC0PFS6TP88RBSMXOOL0ZI778HNJQNFTQFF689D0WL5BANOOYHB3378BA92FD93C16091CF784A9724440A4</vt:lpwstr>
  </property>
  <property fmtid="{D5CDD505-2E9C-101B-9397-08002B2CF9AE}" pid="5" name="_KSOProductBuildSID">
    <vt:lpwstr>4F4B87115DB441D799BB6F17A78725F0</vt:lpwstr>
  </property>
</Properties>
</file>