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SYWFP6BT7RSA05HGRGRNILJZ7N8MOXYR9U0XFJDWXFMRTQLTZDBJICJUFYRHPDRRBXMXOOZLZH078INJROFADFFA8RZMWICB8SODDHB322FA45A8C1045D8546465D3CF9BBFDA7" Type="http://schemas.microsoft.com/office/2006/relationships/officeDocumentMain" Target="docProps/core.xml"/><Relationship Id="DQWM06BT797Q059GQKRNRLJ87NZ0OSGREX06XJDWXF88TQCTZ7BJQCJUFSUHPB8RBSM69OZLZI678PXJQXFTVF8Q8RNMWOWB8JOOKHB3C0A66045F27043A821F7C60CFD718EF3" Type="http://schemas.microsoft.com/office/2006/relationships/officeDocumentExtended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F9B" w:rsidRPr="00B82CFA" w:rsidRDefault="00646F9B" w:rsidP="00646F9B">
      <w:pPr>
        <w:spacing w:line="360" w:lineRule="auto"/>
        <w:ind w:firstLineChars="200" w:firstLine="560"/>
        <w:jc w:val="center"/>
        <w:rPr>
          <w:rFonts w:ascii="方正黑体简体" w:eastAsia="方正黑体简体"/>
          <w:sz w:val="28"/>
          <w:szCs w:val="28"/>
        </w:rPr>
      </w:pPr>
      <w:r w:rsidRPr="00B82CFA">
        <w:rPr>
          <w:rFonts w:ascii="方正黑体简体" w:eastAsia="方正黑体简体" w:hint="eastAsia"/>
          <w:sz w:val="28"/>
          <w:szCs w:val="28"/>
        </w:rPr>
        <w:t>关于</w:t>
      </w:r>
      <w:r w:rsidR="00D625CD" w:rsidRPr="00B82CFA">
        <w:rPr>
          <w:rFonts w:ascii="方正黑体简体" w:eastAsia="方正黑体简体" w:hAnsi="Verdana" w:cs="Verdana" w:hint="eastAsia"/>
          <w:sz w:val="28"/>
          <w:szCs w:val="28"/>
          <w:shd w:val="clear" w:color="auto" w:fill="FFFFFF"/>
        </w:rPr>
        <w:t>南银理财珠联璧合行稳一年定开1M公募人民币理财产品</w:t>
      </w:r>
      <w:r w:rsidR="007F54FF">
        <w:rPr>
          <w:rFonts w:ascii="方正黑体简体" w:eastAsia="方正黑体简体" w:hAnsi="Verdana" w:cs="Verdana" w:hint="eastAsia"/>
          <w:sz w:val="28"/>
          <w:szCs w:val="28"/>
          <w:shd w:val="clear" w:color="auto" w:fill="FFFFFF"/>
        </w:rPr>
        <w:t>调整</w:t>
      </w:r>
      <w:r w:rsidR="007E30E7">
        <w:rPr>
          <w:rFonts w:ascii="方正黑体简体" w:eastAsia="方正黑体简体" w:hAnsi="Verdana" w:cs="Verdana" w:hint="eastAsia"/>
          <w:sz w:val="28"/>
          <w:szCs w:val="28"/>
          <w:shd w:val="clear" w:color="auto" w:fill="FFFFFF"/>
        </w:rPr>
        <w:t>投资</w:t>
      </w:r>
      <w:r w:rsidRPr="00B82CFA">
        <w:rPr>
          <w:rFonts w:ascii="方正黑体简体" w:eastAsia="方正黑体简体" w:hAnsi="Verdana" w:cs="Verdana" w:hint="eastAsia"/>
          <w:sz w:val="28"/>
          <w:szCs w:val="28"/>
          <w:shd w:val="clear" w:color="auto" w:fill="FFFFFF"/>
        </w:rPr>
        <w:t>非标准化债权类资产</w:t>
      </w:r>
      <w:r w:rsidRPr="00B82CFA">
        <w:rPr>
          <w:rFonts w:ascii="方正黑体简体" w:eastAsia="方正黑体简体" w:hint="eastAsia"/>
          <w:sz w:val="28"/>
          <w:szCs w:val="28"/>
        </w:rPr>
        <w:t>公告</w:t>
      </w:r>
    </w:p>
    <w:p w:rsidR="00646F9B" w:rsidRDefault="00646F9B" w:rsidP="00646F9B">
      <w:pPr>
        <w:spacing w:line="360" w:lineRule="auto"/>
        <w:ind w:firstLineChars="200" w:firstLine="440"/>
        <w:rPr>
          <w:sz w:val="22"/>
        </w:rPr>
      </w:pPr>
    </w:p>
    <w:tbl>
      <w:tblPr>
        <w:tblStyle w:val="a5"/>
        <w:tblW w:w="9180" w:type="dxa"/>
        <w:jc w:val="center"/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ook w:val="04A0" w:firstRow="1" w:lastRow="0" w:firstColumn="1" w:lastColumn="0" w:noHBand="0" w:noVBand="1"/>
      </w:tblPr>
      <w:tblGrid>
        <w:gridCol w:w="2518"/>
        <w:gridCol w:w="6662"/>
      </w:tblGrid>
      <w:tr w:rsidR="00646F9B" w:rsidRPr="00B82CFA" w:rsidTr="00B001FC">
        <w:tc>
          <w:tcPr>
            <w:tcW w:w="9180" w:type="dxa"/>
            <w:gridSpan w:val="2"/>
          </w:tcPr>
          <w:p w:rsidR="00646F9B" w:rsidRPr="00B82CFA" w:rsidRDefault="00646F9B" w:rsidP="00B001FC">
            <w:pPr>
              <w:spacing w:line="360" w:lineRule="auto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1、理财产品基本信息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产品名称</w:t>
            </w:r>
          </w:p>
        </w:tc>
        <w:tc>
          <w:tcPr>
            <w:tcW w:w="6662" w:type="dxa"/>
          </w:tcPr>
          <w:p w:rsidR="00646F9B" w:rsidRPr="00B82CFA" w:rsidRDefault="003F4F93" w:rsidP="003F4F93">
            <w:pPr>
              <w:spacing w:line="360" w:lineRule="auto"/>
              <w:rPr>
                <w:rFonts w:ascii="方正仿宋简体" w:eastAsia="方正仿宋简体" w:hAnsi="仿宋_GB2312" w:cs="仿宋_GB2312"/>
                <w:kern w:val="2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南银理财珠联璧合行稳一年定开1M公募人民币理财产品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产品代码</w:t>
            </w:r>
          </w:p>
        </w:tc>
        <w:tc>
          <w:tcPr>
            <w:tcW w:w="6662" w:type="dxa"/>
          </w:tcPr>
          <w:p w:rsidR="00646F9B" w:rsidRPr="00B82CFA" w:rsidRDefault="00D625CD" w:rsidP="00B001FC">
            <w:pPr>
              <w:spacing w:line="360" w:lineRule="auto"/>
              <w:rPr>
                <w:rFonts w:ascii="方正仿宋简体" w:eastAsia="方正仿宋简体" w:hAnsi="仿宋_GB2312" w:cs="仿宋_GB2312"/>
                <w:kern w:val="2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ZC108691844569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销售代码</w:t>
            </w:r>
          </w:p>
        </w:tc>
        <w:tc>
          <w:tcPr>
            <w:tcW w:w="6662" w:type="dxa"/>
          </w:tcPr>
          <w:p w:rsidR="00646F9B" w:rsidRPr="00B82CFA" w:rsidRDefault="00D625CD" w:rsidP="00D625CD">
            <w:pPr>
              <w:spacing w:line="360" w:lineRule="auto"/>
              <w:rPr>
                <w:rFonts w:ascii="方正仿宋简体" w:eastAsia="方正仿宋简体" w:hAnsi="仿宋_GB2312" w:cs="仿宋_GB2312"/>
                <w:kern w:val="2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Z10020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产品成立日</w:t>
            </w:r>
          </w:p>
        </w:tc>
        <w:tc>
          <w:tcPr>
            <w:tcW w:w="6662" w:type="dxa"/>
          </w:tcPr>
          <w:p w:rsidR="00646F9B" w:rsidRPr="00B82CFA" w:rsidRDefault="00F902BF" w:rsidP="00F902BF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2019年01月09日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非标资产投资变更日期</w:t>
            </w:r>
          </w:p>
        </w:tc>
        <w:tc>
          <w:tcPr>
            <w:tcW w:w="6662" w:type="dxa"/>
          </w:tcPr>
          <w:p w:rsidR="00646F9B" w:rsidRPr="00B82CFA" w:rsidRDefault="00F902BF" w:rsidP="00F902BF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2025年03月10日</w:t>
            </w:r>
          </w:p>
        </w:tc>
      </w:tr>
    </w:tbl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0597" w:type="dxa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1277"/>
        <w:gridCol w:w="1417"/>
        <w:gridCol w:w="1701"/>
        <w:gridCol w:w="1679"/>
        <w:gridCol w:w="1582"/>
        <w:gridCol w:w="1134"/>
        <w:gridCol w:w="1100"/>
      </w:tblGrid>
      <w:tr w:rsidR="008340A5" w:rsidRPr="00B82CFA" w:rsidTr="00B001FC">
        <w:trPr>
          <w:jc w:val="center"/>
        </w:trPr>
        <w:tc>
          <w:tcPr>
            <w:tcW w:w="10597" w:type="dxa"/>
            <w:gridSpan w:val="8"/>
          </w:tcPr>
          <w:p w:rsidR="008340A5" w:rsidRPr="00B82CFA" w:rsidRDefault="008340A5" w:rsidP="008340A5">
            <w:pPr>
              <w:spacing w:line="360" w:lineRule="auto"/>
              <w:ind w:firstLineChars="200" w:firstLine="480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2、增加的非标准化资产明细</w:t>
            </w:r>
          </w:p>
        </w:tc>
      </w:tr>
      <w:tr w:rsidR="00646F9B" w:rsidRPr="00B82CFA" w:rsidTr="003F4F93">
        <w:trPr>
          <w:jc w:val="center"/>
        </w:trPr>
        <w:tc>
          <w:tcPr>
            <w:tcW w:w="707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序号</w:t>
            </w:r>
          </w:p>
        </w:tc>
        <w:tc>
          <w:tcPr>
            <w:tcW w:w="1277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交易日期</w:t>
            </w:r>
          </w:p>
        </w:tc>
        <w:tc>
          <w:tcPr>
            <w:tcW w:w="1417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融资客户</w:t>
            </w:r>
          </w:p>
        </w:tc>
        <w:tc>
          <w:tcPr>
            <w:tcW w:w="1701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项目名称</w:t>
            </w:r>
          </w:p>
        </w:tc>
        <w:tc>
          <w:tcPr>
            <w:tcW w:w="1679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剩余融资期限（天）</w:t>
            </w:r>
          </w:p>
        </w:tc>
        <w:tc>
          <w:tcPr>
            <w:tcW w:w="1582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到期收益分配</w:t>
            </w:r>
          </w:p>
        </w:tc>
        <w:tc>
          <w:tcPr>
            <w:tcW w:w="1134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交易结构</w:t>
            </w:r>
          </w:p>
        </w:tc>
        <w:tc>
          <w:tcPr>
            <w:tcW w:w="1100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风险状况</w:t>
            </w:r>
          </w:p>
        </w:tc>
      </w:tr>
      <w:tr>
        <w:trPr>
          <w:jc w:val="center"/>
        </w:trPr>
        <w:tc>
          <w:tcPr>
            <w:tcW w:w="70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1</w:t>
            </w:r>
          </w:p>
        </w:tc>
        <w:tc>
          <w:tcPr>
            <w:tcW w:w="127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2025年03月10日</w:t>
            </w:r>
          </w:p>
        </w:tc>
        <w:tc>
          <w:tcPr>
            <w:tcW w:w="141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深圳智领星辰科技有限公司</w:t>
            </w:r>
          </w:p>
        </w:tc>
        <w:tc>
          <w:tcPr>
            <w:tcW w:w="1701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交银国信·蓝色睿投4号集合资金信托计划第1期</w:t>
            </w:r>
          </w:p>
        </w:tc>
        <w:tc>
          <w:tcPr>
            <w:tcW w:w="1679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365</w:t>
            </w:r>
          </w:p>
        </w:tc>
        <w:tc>
          <w:tcPr>
            <w:tcW w:w="1582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不规则付息</w:t>
            </w:r>
          </w:p>
        </w:tc>
        <w:tc>
          <w:tcPr>
            <w:tcW w:w="1134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信托贷款</w:t>
            </w:r>
          </w:p>
        </w:tc>
        <w:tc>
          <w:tcPr>
            <w:tcW w:w="1100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正常</w:t>
            </w:r>
          </w:p>
        </w:tc>
      </w:tr>
    </w:tbl>
    <w:p w:rsidR="00B82CFA" w:rsidRPr="00B82CFA" w:rsidRDefault="00B82CFA" w:rsidP="00B82CFA">
      <w:pPr>
        <w:spacing w:line="360" w:lineRule="auto"/>
        <w:rPr>
          <w:rFonts w:ascii="方正仿宋简体" w:eastAsia="方正仿宋简体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0598" w:type="dxa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276"/>
        <w:gridCol w:w="1417"/>
        <w:gridCol w:w="1701"/>
        <w:gridCol w:w="1574"/>
        <w:gridCol w:w="1695"/>
        <w:gridCol w:w="1272"/>
        <w:gridCol w:w="955"/>
      </w:tblGrid>
      <w:tr w:rsidR="001B7B78" w:rsidRPr="00B82CFA" w:rsidTr="00B001FC">
        <w:trPr>
          <w:jc w:val="center"/>
        </w:trPr>
        <w:tc>
          <w:tcPr>
            <w:tcW w:w="10598" w:type="dxa"/>
            <w:gridSpan w:val="8"/>
          </w:tcPr>
          <w:p w:rsidR="001B7B78" w:rsidRPr="00B82CFA" w:rsidRDefault="008340A5" w:rsidP="008340A5">
            <w:pPr>
              <w:spacing w:line="360" w:lineRule="auto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3、减少的非标准化资产明细</w:t>
            </w:r>
            <w:bookmarkStart w:id="0" w:name="_GoBack"/>
            <w:bookmarkEnd w:id="0"/>
          </w:p>
        </w:tc>
      </w:tr>
      <w:tr w:rsidR="00646F9B" w:rsidRPr="00B82CFA" w:rsidTr="003F4F93">
        <w:trPr>
          <w:jc w:val="center"/>
        </w:trPr>
        <w:tc>
          <w:tcPr>
            <w:tcW w:w="708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交易日期</w:t>
            </w:r>
          </w:p>
        </w:tc>
        <w:tc>
          <w:tcPr>
            <w:tcW w:w="1417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融资客户</w:t>
            </w:r>
          </w:p>
        </w:tc>
        <w:tc>
          <w:tcPr>
            <w:tcW w:w="1701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项目名称</w:t>
            </w:r>
          </w:p>
        </w:tc>
        <w:tc>
          <w:tcPr>
            <w:tcW w:w="1574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剩余融资期</w:t>
            </w: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lastRenderedPageBreak/>
              <w:t>限（天）</w:t>
            </w:r>
          </w:p>
        </w:tc>
        <w:tc>
          <w:tcPr>
            <w:tcW w:w="1695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lastRenderedPageBreak/>
              <w:t>到期收益分配</w:t>
            </w:r>
          </w:p>
        </w:tc>
        <w:tc>
          <w:tcPr>
            <w:tcW w:w="1272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交易结构</w:t>
            </w:r>
          </w:p>
        </w:tc>
        <w:tc>
          <w:tcPr>
            <w:tcW w:w="955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风险状</w:t>
            </w: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lastRenderedPageBreak/>
              <w:t>况</w:t>
            </w:r>
          </w:p>
        </w:tc>
      </w:tr>
      <w:tr>
        <w:trPr>
          <w:jc w:val="center"/>
        </w:trPr>
        <w:tc>
          <w:tcPr>
            <w:tcW w:w="708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276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41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701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574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695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272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955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</w:tr>
    </w:tbl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p w:rsidR="00646F9B" w:rsidRDefault="00646F9B" w:rsidP="00646F9B">
      <w:pPr>
        <w:spacing w:line="360" w:lineRule="auto"/>
        <w:ind w:firstLineChars="200" w:firstLine="440"/>
        <w:rPr>
          <w:sz w:val="22"/>
        </w:rPr>
      </w:pPr>
    </w:p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  <w:r w:rsidRPr="00B82CFA">
        <w:rPr>
          <w:rFonts w:ascii="方正仿宋简体" w:eastAsia="方正仿宋简体" w:hint="eastAsia"/>
          <w:sz w:val="24"/>
          <w:szCs w:val="24"/>
        </w:rPr>
        <w:t>如您对本公告有任何疑问，可联系本理财产品代销机构或本公司，代销机构及本公司将竭诚为您服务。</w:t>
      </w:r>
    </w:p>
    <w:p w:rsidR="00646F9B" w:rsidRDefault="00646F9B" w:rsidP="00646F9B">
      <w:pPr>
        <w:spacing w:line="360" w:lineRule="auto"/>
        <w:ind w:firstLineChars="200" w:firstLine="480"/>
        <w:rPr>
          <w:sz w:val="22"/>
        </w:rPr>
      </w:pPr>
      <w:r w:rsidRPr="00B82CFA">
        <w:rPr>
          <w:rFonts w:ascii="方正仿宋简体" w:eastAsia="方正仿宋简体" w:hint="eastAsia"/>
          <w:sz w:val="24"/>
          <w:szCs w:val="24"/>
        </w:rPr>
        <w:t>感谢您一直以来的支持和信赖！</w:t>
      </w:r>
    </w:p>
    <w:p w:rsidR="00646F9B" w:rsidRDefault="00646F9B" w:rsidP="00646F9B">
      <w:pPr>
        <w:pStyle w:val="1"/>
        <w:rPr>
          <w:sz w:val="22"/>
        </w:rPr>
      </w:pPr>
    </w:p>
    <w:p w:rsidR="00646F9B" w:rsidRPr="00B82CFA" w:rsidRDefault="00646F9B" w:rsidP="00646F9B">
      <w:pPr>
        <w:spacing w:line="360" w:lineRule="auto"/>
        <w:ind w:firstLineChars="200" w:firstLine="480"/>
        <w:jc w:val="right"/>
        <w:rPr>
          <w:rFonts w:ascii="方正仿宋简体" w:eastAsia="方正仿宋简体"/>
          <w:sz w:val="24"/>
          <w:szCs w:val="24"/>
        </w:rPr>
      </w:pPr>
      <w:r w:rsidRPr="00B82CFA">
        <w:rPr>
          <w:rFonts w:ascii="方正仿宋简体" w:eastAsia="方正仿宋简体" w:hint="eastAsia"/>
          <w:sz w:val="24"/>
          <w:szCs w:val="24"/>
        </w:rPr>
        <w:t>南银理财有限责任公司</w:t>
      </w:r>
    </w:p>
    <w:p w:rsidR="00646F9B" w:rsidRPr="00B82CFA" w:rsidRDefault="00F902BF" w:rsidP="00646F9B">
      <w:pPr>
        <w:spacing w:line="360" w:lineRule="auto"/>
        <w:ind w:firstLineChars="200" w:firstLine="480"/>
        <w:jc w:val="right"/>
        <w:rPr>
          <w:rFonts w:ascii="方正仿宋简体" w:eastAsia="方正仿宋简体" w:hAnsi="Verdana" w:cs="Verdana"/>
          <w:sz w:val="24"/>
          <w:szCs w:val="24"/>
          <w:shd w:val="clear" w:color="auto" w:fill="FFFFFF"/>
        </w:rPr>
      </w:pPr>
      <w:r w:rsidRPr="00B82CFA">
        <w:rPr>
          <w:rFonts w:ascii="方正仿宋简体" w:eastAsia="方正仿宋简体" w:hAnsi="仿宋_GB2312" w:cs="仿宋_GB2312" w:hint="eastAsia"/>
          <w:sz w:val="24"/>
          <w:szCs w:val="24"/>
        </w:rPr>
        <w:t>2025年03月11日</w:t>
      </w:r>
    </w:p>
    <w:p w:rsidR="00984DCF" w:rsidRPr="00646F9B" w:rsidRDefault="00984DCF"/>
    <w:sectPr w:rsidR="00984DCF" w:rsidRPr="00646F9B" w:rsidSect="00434B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9EA" w:rsidRDefault="00C239EA" w:rsidP="00646F9B">
      <w:r>
        <w:separator/>
      </w:r>
    </w:p>
  </w:endnote>
  <w:endnote w:type="continuationSeparator" w:id="0">
    <w:p w:rsidR="00C239EA" w:rsidRDefault="00C239EA" w:rsidP="00646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仿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9EA" w:rsidRDefault="00C239EA" w:rsidP="00646F9B">
      <w:r>
        <w:separator/>
      </w:r>
    </w:p>
  </w:footnote>
  <w:footnote w:type="continuationSeparator" w:id="0">
    <w:p w:rsidR="00C239EA" w:rsidRDefault="00C239EA" w:rsidP="00646F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DCF"/>
    <w:rsid w:val="0006298F"/>
    <w:rsid w:val="00124C88"/>
    <w:rsid w:val="001B7B78"/>
    <w:rsid w:val="003D137C"/>
    <w:rsid w:val="003F4F93"/>
    <w:rsid w:val="00405CDB"/>
    <w:rsid w:val="004329B8"/>
    <w:rsid w:val="0064271C"/>
    <w:rsid w:val="00646F9B"/>
    <w:rsid w:val="00714FDD"/>
    <w:rsid w:val="00793FDD"/>
    <w:rsid w:val="007E30E7"/>
    <w:rsid w:val="007F54FF"/>
    <w:rsid w:val="008340A5"/>
    <w:rsid w:val="00834388"/>
    <w:rsid w:val="00870DDB"/>
    <w:rsid w:val="00882F95"/>
    <w:rsid w:val="00984DCF"/>
    <w:rsid w:val="009966B9"/>
    <w:rsid w:val="00A97B16"/>
    <w:rsid w:val="00B82CFA"/>
    <w:rsid w:val="00C02B4D"/>
    <w:rsid w:val="00C118B5"/>
    <w:rsid w:val="00C239EA"/>
    <w:rsid w:val="00CC5DCF"/>
    <w:rsid w:val="00D21766"/>
    <w:rsid w:val="00D625CD"/>
    <w:rsid w:val="00E51978"/>
    <w:rsid w:val="00E534F4"/>
    <w:rsid w:val="00E83786"/>
    <w:rsid w:val="00F125A6"/>
    <w:rsid w:val="00F13F53"/>
    <w:rsid w:val="00F64093"/>
    <w:rsid w:val="00F90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EE550A3-0AEF-4A60-95A8-0E6E7AB4F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0A5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6F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6F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6F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6F9B"/>
    <w:rPr>
      <w:sz w:val="18"/>
      <w:szCs w:val="18"/>
    </w:rPr>
  </w:style>
  <w:style w:type="paragraph" w:customStyle="1" w:styleId="1">
    <w:name w:val="引文目录1"/>
    <w:basedOn w:val="a"/>
    <w:next w:val="a"/>
    <w:qFormat/>
    <w:rsid w:val="00646F9B"/>
    <w:pPr>
      <w:ind w:leftChars="200" w:left="420"/>
    </w:pPr>
  </w:style>
  <w:style w:type="table" w:styleId="a5">
    <w:name w:val="Table Grid"/>
    <w:basedOn w:val="a1"/>
    <w:rsid w:val="00646F9B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2023-11-10T03:01:00Z</dcterms:created>
  <dc:creator>admin</dc:creator>
  <cp:lastModifiedBy>兆尹科技</cp:lastModifiedBy>
  <dcterms:modified xsi:type="dcterms:W3CDTF">2023-11-17T00:39:00Z</dcterms:modified>
  <cp:revision>25</cp:revision>
</cp:coreProperties>
</file>