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no"?>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SZWF06BV79UA00BGQYR80LJZ7ZC0OYVR9E0XLJDWXGH8TECTZIBRVCJAFSTTPB8RBOM6COLIZIW78HNJQOFAYFF78RFMWICB8XOOYHB388DD918283EDA08E302EFA755DE6BF0E" Type="http://schemas.microsoft.com/office/2006/relationships/officeDocumentMain" Target="docProps/core.xml"/><Relationship Id="CKWMQ6B779TA0V9GRGR8YLJ87N80OYYR9F06XJDWXGI8TE5T6IBJICJWFSVHPBIRXJMXLOZFZIWD8MXJRXFT6FFN8RL0WMWBASOOYHB38CE530E2584FF8B1DCBF2FA9C24E79F9" Type="http://schemas.microsoft.com/office/2006/relationships/officeDocumentExtended"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xsi="http://www.w3.org/2001/XMLSchema-instance">
  <w:body>
    <w:p w:rsidR="00A6797D" w:rsidRDefault="00C07B2F">
      <w:pPr>
        <w:jc w:val="center"/>
        <w:rPr>
          <w:rFonts w:ascii="方正黑体简体" w:eastAsia="方正黑体简体" w:hAnsi="黑体" w:cs="黑体"/>
          <w:b/>
          <w:bCs/>
          <w:sz w:val="32"/>
          <w:szCs w:val="32"/>
        </w:rPr>
      </w:pPr>
      <w:r>
        <w:rPr>
          <w:rFonts w:ascii="方正黑体简体" w:eastAsia="方正黑体简体" w:hAnsi="黑体" w:cs="黑体" w:hint="eastAsia"/>
          <w:b/>
          <w:bCs/>
          <w:sz w:val="32"/>
          <w:szCs w:val="32"/>
        </w:rPr>
        <w:t>南银理财鼎瑞安稳182天周期型1号开放式公募人民币理财产品2025年03月13日开放公告</w:t>
      </w:r>
    </w:p>
    <w:p w:rsidR="00A6797D" w:rsidRDefault="00C07B2F">
      <w:pPr>
        <w:widowControl w:val="0"/>
        <w:spacing w:line="360" w:lineRule="auto"/>
        <w:jc w:val="left"/>
        <w:rPr>
          <w:rFonts w:ascii="方正仿宋简体" w:eastAsia="方正仿宋简体" w:hAnsi="仿宋" w:cs="仿宋"/>
          <w:szCs w:val="21"/>
        </w:rPr>
      </w:pPr>
      <w:r>
        <w:rPr>
          <w:rFonts w:ascii="方正仿宋简体" w:eastAsia="方正仿宋简体" w:hAnsi="仿宋" w:cs="仿宋" w:hint="eastAsia"/>
          <w:szCs w:val="21"/>
        </w:rPr>
        <w:t>尊敬的投资者：</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南银理财鼎瑞安稳182天周期型1号开放式公募人民币理财产品（产品登记编码Z7003224000045，内部销售代码Z13001）成立于2024年02月01日。</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后续申购赎回安排：</w:t>
      </w:r>
    </w:p>
    <w:tbl>
      <w:tblPr>
        <w:tblStyle w:val="a5"/>
        <w:tblW w:w="11764" w:type="dxa"/>
        <w:jc w:val="center"/>
        <w:tblBorders>
          <w:top w:val="single" w:sz="1" w:color="000000"/>
          <w:left w:val="single" w:sz="1" w:color="000000"/>
          <w:bottom w:val="single" w:sz="1" w:color="000000"/>
          <w:right w:val="single" w:sz="1" w:color="000000"/>
        </w:tblBorders>
        <w:tblLayout w:type="fixed"/>
        <w:tblLook w:val="04A0"/>
      </w:tblPr>
      <w:tblGrid>
        <w:gridCol w:w="3478"/>
        <w:gridCol w:w="3346"/>
        <w:gridCol w:w="2818"/>
        <w:gridCol w:w="2122"/>
      </w:tblGrid>
      <w:tr w:rsidR="00A6797D">
        <w:tc>
          <w:tcPr>
            <w:tcW w:w="3478"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申购起止日</w:t>
            </w:r>
          </w:p>
        </w:tc>
        <w:tc>
          <w:tcPr>
            <w:tcW w:w="3346"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2818"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2122"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2025/03/13-2025/03/19</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2025-03-20</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2025-09-18</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2025/03/20-2025/03/26</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2025-03-27</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2025-09-25</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2025/03/27-2025/04/02</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2025-04-03</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2025-10-10</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190</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2025/04/03-2025/04/09</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2025-04-10</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2025-10-10</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183</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2025/04/10-2025/04/16</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2025-04-17</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2025-10-16</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2025/04/17-2025/04/23</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2025-04-24</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2025-10-23</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bl>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历史开放信息：</w:t>
      </w:r>
    </w:p>
    <w:tbl>
      <w:tblPr>
        <w:tblStyle w:val="a5"/>
        <w:tblW w:w="11764" w:type="dxa"/>
        <w:jc w:val="center"/>
        <w:tblBorders>
          <w:top w:val="single" w:sz="1" w:color="000000"/>
          <w:left w:val="single" w:sz="1" w:color="000000"/>
          <w:bottom w:val="single" w:sz="1" w:color="000000"/>
          <w:right w:val="single" w:sz="1" w:color="000000"/>
        </w:tblBorders>
        <w:tblLayout w:type="fixed"/>
        <w:tblLook w:val="04A0"/>
      </w:tblPr>
      <w:tblGrid>
        <w:gridCol w:w="1430"/>
        <w:gridCol w:w="1173"/>
        <w:gridCol w:w="1183"/>
        <w:gridCol w:w="1404"/>
        <w:gridCol w:w="1173"/>
        <w:gridCol w:w="903"/>
        <w:gridCol w:w="856"/>
        <w:gridCol w:w="3642"/>
      </w:tblGrid>
      <w:tr w:rsidR="00A6797D">
        <w:trPr>
          <w:trHeight w:val="2981"/>
        </w:trPr>
        <w:tc>
          <w:tcPr>
            <w:tcW w:w="1430"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lastRenderedPageBreak/>
              <w:t>运作起始日</w:t>
            </w:r>
          </w:p>
        </w:tc>
        <w:tc>
          <w:tcPr>
            <w:tcW w:w="117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申购确认单位净值（元）/申购价格（元/份）</w:t>
            </w:r>
          </w:p>
        </w:tc>
        <w:tc>
          <w:tcPr>
            <w:tcW w:w="118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每份额累计净值（元）</w:t>
            </w:r>
          </w:p>
        </w:tc>
        <w:tc>
          <w:tcPr>
            <w:tcW w:w="1404"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117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赎回确认单位净值（元）/赎回价格（元/份）</w:t>
            </w:r>
          </w:p>
        </w:tc>
        <w:tc>
          <w:tcPr>
            <w:tcW w:w="90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c>
          <w:tcPr>
            <w:tcW w:w="856"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当期</w:t>
            </w:r>
            <w:r w:rsidR="003834FE">
              <w:rPr>
                <w:rFonts w:ascii="方正仿宋简体" w:eastAsia="方正仿宋简体" w:hAnsi="仿宋" w:cs="仿宋" w:hint="eastAsia"/>
                <w:szCs w:val="21"/>
              </w:rPr>
              <w:t>参考</w:t>
            </w:r>
            <w:r>
              <w:rPr>
                <w:rFonts w:ascii="方正仿宋简体" w:eastAsia="方正仿宋简体" w:hAnsi="仿宋" w:cs="仿宋" w:hint="eastAsia"/>
                <w:szCs w:val="21"/>
              </w:rPr>
              <w:t>收益率</w:t>
            </w:r>
          </w:p>
        </w:tc>
        <w:tc>
          <w:tcPr>
            <w:tcW w:w="3642"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业绩比较基准</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1.035575</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1.035575</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2025-09-11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2.5%(年化)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1.034962</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1.034962</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2025-09-04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2.6%(年化)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2025-02-27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1.034351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1.034351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2025-08-28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2.6%(年化)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2025-02-20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1.033730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1.033730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2025-08-21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2.6%(年化)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1.033146</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1.033146</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2025-08-14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2.6%(年化)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1.032559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1.032559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2025-08-07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2.6%(年化)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2025-01-23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1.031361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1.031361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2025-07-24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2.6%(年化)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2025-01-16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1.030782</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1.030782</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2025-07-17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2.6%(年化)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2025-01-09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1.030156</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1.030156</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2025-07-10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2.6%(年化)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2024-12-31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1.029407</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1.029407</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2025-07-01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1.028998</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1.028998</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1.028419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1.028419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1.027795</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1.027795</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2024-12-05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1.027211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1.027211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2025-06-05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1.026609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1.026609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2025-05-29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1.026051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1.026051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2025-05-22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2024-11-14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1.025463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1.025463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2025-05-15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2024-11-07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1.024883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1.024883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2025-05-08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2024-10-31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1.024300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1.024300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2024-10-24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1.023687</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1.023687</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2025-04-24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1.023007</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1.023007</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1.021136</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1.021136</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1.020579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1.020579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1.019969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1.019969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1.019362</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1.019362</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1.033593</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2.80%</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2.8%(年化)</w:t>
            </w:r>
          </w:p>
        </w:tc>
      </w:tr>
    </w:tbl>
    <w:bookmarkEnd w:id="0"/>
    <w:p w:rsidR="00A6797D" w:rsidRDefault="00C07B2F">
      <w:pPr>
        <w:widowControl w:val="0"/>
        <w:spacing w:line="360" w:lineRule="auto"/>
        <w:ind w:firstLineChars="50" w:firstLine="105"/>
        <w:jc w:val="left"/>
        <w:rPr>
          <w:rFonts w:ascii="方正仿宋简体" w:eastAsia="方正仿宋简体" w:hAnsi="仿宋" w:cs="仿宋"/>
          <w:szCs w:val="21"/>
        </w:rPr>
      </w:pPr>
      <w:r>
        <w:rPr>
          <w:rFonts w:ascii="方正仿宋简体" w:eastAsia="方正仿宋简体" w:hAnsi="仿宋" w:cs="仿宋" w:hint="eastAsia"/>
          <w:szCs w:val="21"/>
        </w:rPr>
        <w:t>注：1.申购确认单位净值指运作起始日前一工作日的产品单位净值。累计每份额净值指从产品成立至运作起始日前一工作日的产品累计净值。实际收益以客户收到金额为准。</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2.客户份额实际持有天数为该份额运作起始日（含）至自动赎回日（不含）之间的天数。</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3.赎回金额将于自动赎回日后5个工作日内到账，自动赎回日至资金到账日之间不计息。</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4.运作起始日如遇节假日将重新调整并公告；自动赎回日如遇节假日将顺延至下一工作日，客户份额实际持有天数将延长，具体以公告为准。</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5.业绩报酬（如有）按产品说明书约定收取，赎回确认单位净值/赎回价格已扣除业绩报酬。</w:t>
      </w:r>
    </w:p>
    <w:p w:rsidR="00A6797D" w:rsidRDefault="00C07B2F">
      <w:pPr>
        <w:widowControl w:val="0"/>
        <w:spacing w:line="360" w:lineRule="auto"/>
        <w:ind w:firstLineChars="200" w:firstLine="420"/>
        <w:rPr>
          <w:rFonts w:ascii="方正仿宋简体" w:eastAsia="方正仿宋简体" w:hAnsi="仿宋" w:cs="仿宋"/>
          <w:szCs w:val="21"/>
        </w:rPr>
      </w:pPr>
      <w:r>
        <w:rPr>
          <w:rFonts w:ascii="方正仿宋简体" w:eastAsia="方正仿宋简体" w:hAnsi="仿宋" w:cs="仿宋" w:hint="eastAsia"/>
          <w:szCs w:val="21"/>
        </w:rPr>
        <w:t>如您对本公告有任何疑问，可联系本理财产品代销机构或本公司，代销机构及本公司将竭诚为您服务。感谢您一直以来对本公司的支持与信赖！</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lastRenderedPageBreak/>
        <w:t>特此公告。</w:t>
      </w:r>
    </w:p>
    <w:p w:rsidR="00A6797D" w:rsidRDefault="00C07B2F">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南银理财有限责任公司</w:t>
      </w:r>
    </w:p>
    <w:p w:rsidR="00A6797D" w:rsidRDefault="00C07B2F">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2025年03月13日</w:t>
      </w:r>
    </w:p>
    <w:sectPr w:rsidR="00A6797D" w:rsidSect="00A6797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3C6" w:rsidRDefault="008963C6" w:rsidP="00ED1794">
      <w:r>
        <w:separator/>
      </w:r>
    </w:p>
  </w:endnote>
  <w:endnote w:type="continuationSeparator" w:id="1">
    <w:p w:rsidR="008963C6" w:rsidRDefault="008963C6" w:rsidP="00ED1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3C6" w:rsidRDefault="008963C6" w:rsidP="00ED1794">
      <w:r>
        <w:separator/>
      </w:r>
    </w:p>
  </w:footnote>
  <w:footnote w:type="continuationSeparator" w:id="1">
    <w:p w:rsidR="008963C6" w:rsidRDefault="008963C6" w:rsidP="00ED17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zM3Y2RlNzU3MDRjYmMwNjllZTFlNzU3ODhjOWI2NjUifQ=="/>
  </w:docVars>
  <w:rsids>
    <w:rsidRoot w:val="00C87E3A"/>
    <w:rsid w:val="00194FB8"/>
    <w:rsid w:val="001C3F30"/>
    <w:rsid w:val="002A50B2"/>
    <w:rsid w:val="003330B1"/>
    <w:rsid w:val="00333746"/>
    <w:rsid w:val="003544E3"/>
    <w:rsid w:val="00380A38"/>
    <w:rsid w:val="003834FE"/>
    <w:rsid w:val="003B389A"/>
    <w:rsid w:val="00413305"/>
    <w:rsid w:val="006F4A1C"/>
    <w:rsid w:val="00723B6B"/>
    <w:rsid w:val="007E268B"/>
    <w:rsid w:val="008963C6"/>
    <w:rsid w:val="00964F35"/>
    <w:rsid w:val="0097263D"/>
    <w:rsid w:val="00A6797D"/>
    <w:rsid w:val="00BD3811"/>
    <w:rsid w:val="00C07B2F"/>
    <w:rsid w:val="00C87E3A"/>
    <w:rsid w:val="00CE7DDE"/>
    <w:rsid w:val="00D37F92"/>
    <w:rsid w:val="00D82DA2"/>
    <w:rsid w:val="00DE0C7B"/>
    <w:rsid w:val="00DE4989"/>
    <w:rsid w:val="00E766A8"/>
    <w:rsid w:val="00ED1794"/>
    <w:rsid w:val="00F93476"/>
    <w:rsid w:val="094B0E32"/>
    <w:rsid w:val="0B24334E"/>
    <w:rsid w:val="0C54178D"/>
    <w:rsid w:val="0F4945F0"/>
    <w:rsid w:val="12A03589"/>
    <w:rsid w:val="14B9264F"/>
    <w:rsid w:val="18D93306"/>
    <w:rsid w:val="19C77384"/>
    <w:rsid w:val="1C980376"/>
    <w:rsid w:val="1E3B30FD"/>
    <w:rsid w:val="1F4E2A98"/>
    <w:rsid w:val="21606672"/>
    <w:rsid w:val="28937816"/>
    <w:rsid w:val="328F6DB1"/>
    <w:rsid w:val="334F6696"/>
    <w:rsid w:val="3F656D22"/>
    <w:rsid w:val="40E94765"/>
    <w:rsid w:val="40F80026"/>
    <w:rsid w:val="450A3843"/>
    <w:rsid w:val="4ACC3812"/>
    <w:rsid w:val="4B0B609E"/>
    <w:rsid w:val="4BDB17F1"/>
    <w:rsid w:val="50867528"/>
    <w:rsid w:val="50BE470B"/>
    <w:rsid w:val="54897862"/>
    <w:rsid w:val="56E66D59"/>
    <w:rsid w:val="5ABD611D"/>
    <w:rsid w:val="5D6023BC"/>
    <w:rsid w:val="64EC143C"/>
    <w:rsid w:val="672F7480"/>
    <w:rsid w:val="687A7AA6"/>
    <w:rsid w:val="6FF96967"/>
    <w:rsid w:val="7174418E"/>
    <w:rsid w:val="730A655E"/>
    <w:rsid w:val="73FD5349"/>
    <w:rsid w:val="74A52915"/>
    <w:rsid w:val="79B73A9C"/>
    <w:rsid w:val="7C1659D7"/>
    <w:rsid w:val="7CBE1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97D"/>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6797D"/>
    <w:pPr>
      <w:tabs>
        <w:tab w:val="center" w:pos="4153"/>
        <w:tab w:val="right" w:pos="8306"/>
      </w:tabs>
      <w:snapToGrid w:val="0"/>
      <w:jc w:val="left"/>
    </w:pPr>
    <w:rPr>
      <w:sz w:val="18"/>
      <w:szCs w:val="18"/>
    </w:rPr>
  </w:style>
  <w:style w:type="paragraph" w:styleId="a4">
    <w:name w:val="header"/>
    <w:basedOn w:val="a"/>
    <w:link w:val="Char0"/>
    <w:qFormat/>
    <w:rsid w:val="00A6797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679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A6797D"/>
    <w:rPr>
      <w:rFonts w:ascii="Times New Roman" w:eastAsia="宋体" w:hAnsi="Times New Roman" w:cs="Times New Roman"/>
      <w:kern w:val="2"/>
      <w:sz w:val="18"/>
      <w:szCs w:val="18"/>
    </w:rPr>
  </w:style>
  <w:style w:type="character" w:customStyle="1" w:styleId="Char">
    <w:name w:val="页脚 Char"/>
    <w:basedOn w:val="a0"/>
    <w:link w:val="a3"/>
    <w:qFormat/>
    <w:rsid w:val="00A6797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144</Words>
  <Characters>821</Characters>
  <Application>Microsoft Office Word</Application>
  <DocSecurity>0</DocSecurity>
  <Lines>6</Lines>
  <Paragraphs>1</Paragraphs>
  <ScaleCrop>false</ScaleCrop>
  <Company>bonj</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2022-08-01T09:31:00Z</dcterms:created>
  <dc:creator>Administrator</dc:creator>
  <cp:lastModifiedBy>未定义</cp:lastModifiedBy>
  <dcterms:modified xsi:type="dcterms:W3CDTF">2024-09-27T01:56:00Z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4F594D92E53B4DE2AB03E80230764CBF</vt:lpwstr>
  </property>
  <property fmtid="{D5CDD505-2E9C-101B-9397-08002B2CF9AE}" pid="4" name="_KSOProductBuildMID">
    <vt:lpwstr>SZWF06BV79UA00BGQYR80LJZ7ZC0OYVR9E0XLJDWXGH8TECTZIBRVCJAFSTTPB8RBOM6COLIZIW78HNJQOFAYFF78RFMWICB8XOOYHB388DD918283EDA08E302EFA755DE6BF0E</vt:lpwstr>
  </property>
  <property fmtid="{D5CDD505-2E9C-101B-9397-08002B2CF9AE}" pid="5" name="_KSOProductBuildSID">
    <vt:lpwstr>27C2803E9BFB4A7BA6F079B2AC884DA2</vt:lpwstr>
  </property>
</Properties>
</file>