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B0567">
        <w:rPr>
          <w:rFonts w:ascii="仿宋_GB2312" w:eastAsia="仿宋_GB2312" w:hAnsi="仿宋_GB2312" w:cs="仿宋_GB2312" w:hint="eastAsia"/>
          <w:szCs w:val="21"/>
        </w:rPr>
        <w:t>。</w:t>
      </w:r>
      <w:r w:rsidR="00FB0567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B056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B056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449,059,604.03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B0567" w:rsidP="00FB056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2021-02-19T07:16:00Z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